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E305A" w:rsidR="004154FB" w:rsidP="004154FB" w:rsidRDefault="004154FB" w14:paraId="5927B8D7" w14:textId="77777777">
      <w:pPr>
        <w:rPr>
          <w:rFonts w:ascii="Georgia" w:hAnsi="Georgia" w:eastAsia="Times New Roman" w:cs="Times New Roman"/>
          <w:color w:val="000000" w:themeColor="text1"/>
          <w:sz w:val="29"/>
          <w:szCs w:val="29"/>
        </w:rPr>
      </w:pPr>
      <w:proofErr w:type="spellStart"/>
      <w:proofErr w:type="spellEnd"/>
      <w:proofErr w:type="gramStart"/>
      <w:proofErr w:type="gramEnd"/>
      <w:r w:rsidRPr="003E305A">
        <w:rPr>
          <w:rFonts w:ascii="Georgia" w:hAnsi="Georgia" w:eastAsia="Times New Roman" w:cs="Times New Roman"/>
          <w:color w:val="000000" w:themeColor="text1"/>
          <w:sz w:val="29"/>
          <w:szCs w:val="29"/>
        </w:rPr>
        <w:t xml:space="preserve">तो क्लासिकल लैटिन इतना प्रभावी कैसे बन गया? McClintock के अनुसार, 15वीं शताब्दी के एक प्रकार का सैंपल बुक के लिए प्लेसहोल्डर टेक्स्ट प्रदान करने के लिए सिकेरो के डि फिनिबस का ठहराया जाने की संभावना है.</w:t>
      </w:r>
    </w:p>
    <w:p w:rsidRPr="003E305A" w:rsidR="004154FB" w:rsidP="004154FB" w:rsidRDefault="004154FB" w14:paraId="63EAEAC4" w14:textId="77777777">
      <w:pPr>
        <w:rPr>
          <w:rFonts w:ascii="Georgia" w:hAnsi="Georgia" w:eastAsia="Times New Roman" w:cs="Times New Roman"/>
          <w:color w:val="000000" w:themeColor="text1"/>
          <w:sz w:val="29"/>
          <w:szCs w:val="29"/>
        </w:rPr>
      </w:pPr>
    </w:p>
    <w:p w:rsidRPr="003E305A" w:rsidR="004154FB" w:rsidP="004154FB" w:rsidRDefault="004154FB" w14:paraId="463D592A" w14:textId="77777777">
      <w:pPr>
        <w:rPr>
          <w:rFonts w:ascii="Georgia" w:hAnsi="Georgia" w:eastAsia="Times New Roman" w:cs="Times New Roman"/>
          <w:color w:val="000000" w:themeColor="text1"/>
          <w:sz w:val="29"/>
          <w:szCs w:val="29"/>
        </w:rPr>
      </w:pPr>
      <w:proofErr w:type="gramStart"/>
      <w:proofErr w:type="gramEnd"/>
      <w:r w:rsidRPr="003E305A">
        <w:rPr>
          <w:rFonts w:ascii="Georgia" w:hAnsi="Georgia" w:eastAsia="Times New Roman" w:cs="Times New Roman"/>
          <w:color w:val="000000" w:themeColor="text1"/>
          <w:sz w:val="29"/>
          <w:szCs w:val="29"/>
        </w:rPr>
        <w:t xml:space="preserve">लेट्रसेट से पहले उपयोग में लोरेम इप्सम के उदाहरणों को खोजना मुश्किल है, जो इसे 1960 के दशक में एक डमी टेक्स्ट के रूप में लोकप्रिय बनाता है, हालांकि McClintock कहता है कि वह पुराने धातु के प्रकार के सैंपल की किताब में लोरेम इप्सम मार्ग में आने वाले यादों को याद करता है. अब तक उन्होंने वहां स्थानांतरित नहीं किया है, जहां उन्होंने एक बार मार्ग देखा, लेकिन 15वीं शताब्दी में सिकेरो की लोकप्रियता इस सिद्धांत को सपोर्ट करती है कि फिलर टेक्स्ट का उपयोग सदियों से किया गया है.</w:t>
      </w:r>
    </w:p>
    <w:p w:rsidRPr="003E305A" w:rsidR="004154FB" w:rsidP="004154FB" w:rsidRDefault="004154FB" w14:paraId="3A9272AE" w14:textId="77777777">
      <w:pPr>
        <w:rPr>
          <w:rFonts w:ascii="Georgia" w:hAnsi="Georgia" w:eastAsia="Times New Roman" w:cs="Times New Roman"/>
          <w:color w:val="000000" w:themeColor="text1"/>
          <w:sz w:val="29"/>
          <w:szCs w:val="29"/>
        </w:rPr>
      </w:pPr>
    </w:p>
    <w:p w:rsidRPr="003E305A" w:rsidR="004154FB" w:rsidP="004154FB" w:rsidRDefault="004154FB" w14:paraId="1F464F8F" w14:textId="77777777">
      <w:pPr>
        <w:rPr>
          <w:color w:val="000000" w:themeColor="text1"/>
        </w:rPr>
      </w:pPr>
      <w:r w:rsidRPr="003E305A">
        <w:rPr>
          <w:rFonts w:ascii="Arial Unicode MS" w:hAnsi="Arial Unicode MS" w:eastAsia="Arial Unicode MS" w:cs="Arial Unicode MS"/>
        </w:rPr>
        <w:rPr>
          <w:rFonts w:ascii="Georgia" w:hAnsi="Georgia" w:eastAsia="Times New Roman" w:cs="Times New Roman"/>
          <w:color w:val="000000" w:themeColor="text1"/>
          <w:sz w:val="29"/>
          <w:szCs w:val="29"/>
        </w:rPr>
        <w:t>और कभी-कभी, जैसे-जैसे CCIL ने कहा, "[क्या आप सच में] मानते हैं कि ग्राफिक आर्ट्स सप्लाई हाउस 1960 के दशक में क्लासिक्स स्कॉलर्स की नियुक्ति कर रहे थे?" लेकिन यह कल्पना करना उचित लगता है कि लेट्रैसेट की आयु से पहले उपयोग में एक संस्करण था.</w:t>
      </w:r>
    </w:p>
    <w:p w:rsidRPr="004154FB" w:rsidR="00AD6F70" w:rsidP="004154FB" w:rsidRDefault="00AD6F70" w14:paraId="6D2DA263" w14:textId="077B366B"/>
    <w:sectPr w:rsidRPr="004154FB" w:rsidR="00AD6F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71C4" w14:textId="77777777" w:rsidR="00094374" w:rsidRDefault="00094374" w:rsidP="00284C4D">
      <w:pPr>
        <w:spacing w:after="0" w:line="240" w:lineRule="auto"/>
      </w:pPr>
      <w:r>
        <w:separator/>
      </w:r>
    </w:p>
  </w:endnote>
  <w:endnote w:type="continuationSeparator" w:id="0">
    <w:p w14:paraId="449F9F25" w14:textId="77777777" w:rsidR="00094374" w:rsidRDefault="00094374" w:rsidP="00284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035B" w14:textId="77777777" w:rsidR="00094374" w:rsidRDefault="00094374" w:rsidP="00284C4D">
      <w:pPr>
        <w:spacing w:after="0" w:line="240" w:lineRule="auto"/>
      </w:pPr>
      <w:r>
        <w:separator/>
      </w:r>
    </w:p>
  </w:footnote>
  <w:footnote w:type="continuationSeparator" w:id="0">
    <w:p w14:paraId="35B92A5E" w14:textId="77777777" w:rsidR="00094374" w:rsidRDefault="00094374" w:rsidP="00284C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4D"/>
    <w:rsid w:val="00094374"/>
    <w:rsid w:val="000F1439"/>
    <w:rsid w:val="0012396D"/>
    <w:rsid w:val="00161B0D"/>
    <w:rsid w:val="001C18FE"/>
    <w:rsid w:val="00240DBF"/>
    <w:rsid w:val="00284C4D"/>
    <w:rsid w:val="002A7BCF"/>
    <w:rsid w:val="004154FB"/>
    <w:rsid w:val="004663E7"/>
    <w:rsid w:val="007615B9"/>
    <w:rsid w:val="00790BA9"/>
    <w:rsid w:val="007C2D41"/>
    <w:rsid w:val="00A82927"/>
    <w:rsid w:val="00AD6F70"/>
    <w:rsid w:val="00B84077"/>
    <w:rsid w:val="00BA2C54"/>
    <w:rsid w:val="00C56C69"/>
    <w:rsid w:val="00D350C6"/>
    <w:rsid w:val="00E47A8F"/>
    <w:rsid w:val="00FC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2CC9"/>
  <w15:chartTrackingRefBased/>
  <w15:docId w15:val="{D8C1A9D8-B942-4BE8-8D43-1005F191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6F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
    <w:name w:val="head"/>
    <w:basedOn w:val="Normal"/>
    <w:rsid w:val="00161B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1B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0273">
      <w:bodyDiv w:val="1"/>
      <w:marLeft w:val="0"/>
      <w:marRight w:val="0"/>
      <w:marTop w:val="0"/>
      <w:marBottom w:val="0"/>
      <w:divBdr>
        <w:top w:val="none" w:sz="0" w:space="0" w:color="auto"/>
        <w:left w:val="none" w:sz="0" w:space="0" w:color="auto"/>
        <w:bottom w:val="none" w:sz="0" w:space="0" w:color="auto"/>
        <w:right w:val="none" w:sz="0" w:space="0" w:color="auto"/>
      </w:divBdr>
    </w:div>
    <w:div w:id="1637489653">
      <w:bodyDiv w:val="1"/>
      <w:marLeft w:val="0"/>
      <w:marRight w:val="0"/>
      <w:marTop w:val="0"/>
      <w:marBottom w:val="0"/>
      <w:divBdr>
        <w:top w:val="none" w:sz="0" w:space="0" w:color="auto"/>
        <w:left w:val="none" w:sz="0" w:space="0" w:color="auto"/>
        <w:bottom w:val="none" w:sz="0" w:space="0" w:color="auto"/>
        <w:right w:val="none" w:sz="0" w:space="0" w:color="auto"/>
      </w:divBdr>
      <w:divsChild>
        <w:div w:id="443036081">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 w:id="2131824017">
      <w:bodyDiv w:val="1"/>
      <w:marLeft w:val="0"/>
      <w:marRight w:val="0"/>
      <w:marTop w:val="0"/>
      <w:marBottom w:val="0"/>
      <w:divBdr>
        <w:top w:val="none" w:sz="0" w:space="0" w:color="auto"/>
        <w:left w:val="none" w:sz="0" w:space="0" w:color="auto"/>
        <w:bottom w:val="none" w:sz="0" w:space="0" w:color="auto"/>
        <w:right w:val="none" w:sz="0" w:space="0" w:color="auto"/>
      </w:divBdr>
    </w:div>
    <w:div w:id="214296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Langhanoja Keval Ghanashyambhai TPR (IN)</dc:creator>
  <cp:keywords/>
  <dc:description/>
  <cp:lastModifiedBy>Langhanoja Keval Ghanashyambhai TPR (IN)</cp:lastModifiedBy>
  <cp:revision>12</cp:revision>
  <dcterms:created xsi:type="dcterms:W3CDTF">2023-06-20T10:11:00Z</dcterms:created>
  <dcterms:modified xsi:type="dcterms:W3CDTF">2023-07-27T12:12:00Z</dcterms:modified>
</cp:coreProperties>
</file>