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169D5" w:rsidP="002169D5" w:rsidRDefault="002169D5" w14:paraId="40873933" w14:textId="77777777">
      <w:pPr>
        <w:pStyle w:val="Default"/>
      </w:pPr>
    </w:p>
    <w:p w:rsidR="002169D5" w:rsidP="002169D5" w:rsidRDefault="002169D5" w14:paraId="1EAA27E8" w14:textId="77777777">
      <w:pPr>
        <w:pStyle w:val="Default"/>
        <w:rPr>
          <w:sz w:val="23"/>
          <w:szCs w:val="23"/>
        </w:rPr>
      </w:pPr>
      <w:r>
        <w:rPr>
          <w:rFonts w:ascii="Arial Unicode MS" w:hAnsi="Arial Unicode MS" w:eastAsia="Arial Unicode MS" w:cs="Arial Unicode MS"/>
        </w:rPr>
        <w:t xml:space="preserve">आरबीआय/2023-24/24 डीओआर.एएमएल.आरईसी.111/14.01.001/2023-24 एप्रिल 28, 2023</w:t>
      </w:r>
    </w:p>
    <w:p w:rsidR="002169D5" w:rsidP="002169D5" w:rsidRDefault="002169D5" w14:paraId="00C9A29C" w14:textId="0C414310">
      <w:pPr>
        <w:pStyle w:val="Default"/>
        <w:rPr>
          <w:sz w:val="23"/>
          <w:szCs w:val="23"/>
        </w:rPr>
      </w:pPr>
      <w:r>
        <w:rPr>
          <w:rFonts w:ascii="Arial Unicode MS" w:hAnsi="Arial Unicode MS" w:eastAsia="Arial Unicode MS" w:cs="Arial Unicode MS"/>
        </w:rPr>
        <w:rPr>
          <w:sz w:val="23"/>
          <w:szCs w:val="23"/>
        </w:rPr>
        <w:t>सर्व नियमित संस्थांचे अध्यक्ष / सीईओ</w:t>
      </w:r>
    </w:p>
    <w:p w:rsidR="002169D5" w:rsidP="002169D5" w:rsidRDefault="002169D5" w14:paraId="3EB665A6" w14:textId="77777777">
      <w:pPr>
        <w:pStyle w:val="Default"/>
        <w:rPr>
          <w:sz w:val="23"/>
          <w:szCs w:val="23"/>
        </w:rPr>
      </w:pPr>
    </w:p>
    <w:p w:rsidR="002169D5" w:rsidP="002169D5" w:rsidRDefault="002169D5" w14:paraId="526FFE68" w14:textId="77777777">
      <w:pPr>
        <w:pStyle w:val="Default"/>
        <w:rPr>
          <w:sz w:val="23"/>
          <w:szCs w:val="23"/>
        </w:rPr>
      </w:pPr>
      <w:r>
        <w:rPr>
          <w:rFonts w:ascii="Arial Unicode MS" w:hAnsi="Arial Unicode MS" w:eastAsia="Arial Unicode MS" w:cs="Arial Unicode MS"/>
        </w:rPr>
        <w:rPr>
          <w:sz w:val="23"/>
          <w:szCs w:val="23"/>
        </w:rPr>
        <w:t>प्रिय सर/मॅडम,</w:t>
      </w:r>
    </w:p>
    <w:p w:rsidR="002169D5" w:rsidP="002169D5" w:rsidRDefault="002169D5" w14:paraId="2D7FBD6A" w14:textId="77777777">
      <w:pPr>
        <w:pStyle w:val="Default"/>
        <w:rPr>
          <w:sz w:val="23"/>
          <w:szCs w:val="23"/>
        </w:rPr>
      </w:pPr>
      <w:r>
        <w:rPr>
          <w:rFonts w:ascii="Arial Unicode MS" w:hAnsi="Arial Unicode MS" w:eastAsia="Arial Unicode MS" w:cs="Arial Unicode MS"/>
        </w:rPr>
        <w:rPr>
          <w:b/>
          <w:bCs/>
          <w:sz w:val="23"/>
          <w:szCs w:val="23"/>
        </w:rPr>
        <w:t>केवायसी वरील मास्टर डायरेक्शन (MD) मध्ये सुधारणा</w:t>
      </w:r>
    </w:p>
    <w:p w:rsidR="002169D5" w:rsidP="002169D5" w:rsidRDefault="002169D5" w14:paraId="18926473" w14:textId="77777777">
      <w:pPr>
        <w:pStyle w:val="Default"/>
        <w:rPr>
          <w:sz w:val="23"/>
          <w:szCs w:val="23"/>
        </w:rPr>
      </w:pPr>
      <w:proofErr w:type="gramStart"/>
      <w:proofErr w:type="gramEnd"/>
      <w:r>
        <w:rPr>
          <w:sz w:val="23"/>
          <w:szCs w:val="23"/>
        </w:rPr>
        <w:t xml:space="preserve">कृपया त्यांच्या ग्राहकांसाठी त्यांनी दिलेल्या प्रक्रियेनुसार वेळोवेळी केवायसी तारीख 25 फेब्रुवारी, 2016 ला सुधारित केल्याप्रमाणे मास्टर डायरेक्शन (एमडी) चा संदर्भ घ्या.</w:t>
      </w:r>
    </w:p>
    <w:p w:rsidR="002169D5" w:rsidP="002169D5" w:rsidRDefault="002169D5" w14:paraId="43245A8E" w14:textId="77777777">
      <w:pPr>
        <w:pStyle w:val="Default"/>
        <w:rPr>
          <w:sz w:val="23"/>
          <w:szCs w:val="23"/>
        </w:rPr>
      </w:pPr>
      <w:r>
        <w:rPr>
          <w:rFonts w:ascii="Arial Unicode MS" w:hAnsi="Arial Unicode MS" w:eastAsia="Arial Unicode MS" w:cs="Arial Unicode MS"/>
        </w:rPr>
        <w:rPr>
          <w:sz w:val="23"/>
          <w:szCs w:val="23"/>
        </w:rPr>
        <w:t>2. या संदर्भात, पुनरावलोकनावर, मनी लाँड्रिंग (रेकॉर्डचे देखभाल) नियम, 2005, (ब) मनी लाँड्रिंग (रेकॉर्डचे देखभाल) नियम, 2005 प्रतिबंधकामध्ये केवायसी वरील एमडी मध्ये सुधारणा करण्याचा निर्णय घेतला गेला आहे, (ब) जानेवारी 30, 2023 तारखेच्या सरकारी आदेशाच्या अनुसार सूचना समाविष्ट करण्याचा निर्णय घेतला आहे, शीर्षक "जन विनाश (डब्ल्यूएमडी) आणि त्यांच्या डिलिव्हरी सिस्टीम (बेकाय; (क) एफएटीएफ शिफारसीनुसार काही सूचना अद्ययावत करा; आणि (d) रिव्ह्यूनंतर काही विशिष्ट सूचना रिफाईन करा. या संदर्भात एमडीमध्ये केलेले बदल परिशिष्टामध्ये प्रदान केले जातात.12 12  456 2005 2005</w:t>
      </w:r>
    </w:p>
    <w:p w:rsidR="002169D5" w:rsidP="002169D5" w:rsidRDefault="002169D5" w14:paraId="64B2DE10" w14:textId="77777777">
      <w:pPr>
        <w:pStyle w:val="Default"/>
        <w:rPr>
          <w:sz w:val="23"/>
          <w:szCs w:val="23"/>
        </w:rPr>
      </w:pPr>
      <w:r>
        <w:rPr>
          <w:rFonts w:ascii="Arial Unicode MS" w:hAnsi="Arial Unicode MS" w:eastAsia="Arial Unicode MS" w:cs="Arial Unicode MS"/>
        </w:rPr>
        <w:rPr>
          <w:sz w:val="23"/>
          <w:szCs w:val="23"/>
        </w:rPr>
        <w:t>3. त्यानुसार, केवायसीवरील एमडीच्या संबंधित विभागांमध्ये परिशिष्टामध्ये दिलेल्या बदलांना प्रतिबिंबित करण्यासाठी याद्वारे सुधारणा केली जाते. एमडीमधील सुधारित तरतुदी त्वरित परिणामासह लागू होतील.</w:t>
      </w:r>
    </w:p>
    <w:p w:rsidR="00277D4F" w:rsidP="002169D5" w:rsidRDefault="002169D5" w14:paraId="597CF09A" w14:textId="006352BD">
      <w:pPr>
        <w:rPr>
          <w:sz w:val="23"/>
          <w:szCs w:val="23"/>
        </w:rPr>
      </w:pPr>
      <w:r>
        <w:rPr>
          <w:rFonts w:ascii="Arial Unicode MS" w:hAnsi="Arial Unicode MS" w:eastAsia="Arial Unicode MS" w:cs="Arial Unicode MS"/>
        </w:rPr>
        <w:rPr>
          <w:sz w:val="23"/>
          <w:szCs w:val="23"/>
        </w:rPr>
        <w:t>आपले विश्वासू,</w:t>
      </w:r>
    </w:p>
    <w:p w:rsidR="00B82178" w:rsidP="002169D5" w:rsidRDefault="00B82178" w14:paraId="7D69BF59" w14:textId="35213F6A">
      <w:pPr>
        <w:rPr>
          <w:sz w:val="23"/>
          <w:szCs w:val="23"/>
        </w:rPr>
      </w:pPr>
      <w:r>
        <w:rPr>
          <w:rFonts w:ascii="Arial Unicode MS" w:hAnsi="Arial Unicode MS" w:eastAsia="Arial Unicode MS" w:cs="Arial Unicode MS"/>
        </w:rPr>
        <w:rPr>
          <w:sz w:val="23"/>
          <w:szCs w:val="23"/>
        </w:rPr>
        <w:t>हेझल ब्रिट्टो</w:t>
      </w:r>
    </w:p>
    <w:p w:rsidR="008D592D" w:rsidP="002169D5" w:rsidRDefault="008D592D" w14:paraId="578AA14B" w14:textId="7C5AA7A3">
      <w:pPr>
        <w:rPr>
          <w:sz w:val="23"/>
          <w:szCs w:val="23"/>
        </w:rPr>
      </w:pPr>
    </w:p>
    <w:p w:rsidR="008D592D" w:rsidP="008D592D" w:rsidRDefault="008D592D" w14:paraId="627FAFCA" w14:textId="77777777">
      <w:pPr>
        <w:pStyle w:val="NormalWeb"/>
        <w:shd w:val="clear" w:color="auto" w:fill="FFFFFF"/>
        <w:spacing w:before="0" w:beforeAutospacing="0"/>
        <w:jc w:val="both"/>
        <w:rPr>
          <w:rFonts w:ascii="Noto Sans" w:hAnsi="Noto Sans" w:cs="Noto Sans"/>
          <w:color w:val="012150"/>
        </w:rPr>
      </w:pPr>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r>
        <w:rPr>
          <w:rFonts w:ascii="Noto Sans" w:hAnsi="Noto Sans" w:cs="Noto Sans"/>
          <w:color w:val="012150"/>
        </w:rPr>
        <w:t xml:space="preserve">रिझर्व्ह बँक ऑफ इंडिया (आरबीआय) आणि सेंट्रल बँक ऑफ यूएई (सीबीयूएई) ने आज आबू धाबीमध्ये दोन एमओयू वर स्वाक्षरी केली आहे (i) स्थानिक करन्सी च्या वापराला प्रोत्साहन देण्यासाठी फ्रेमवर्क स्थापित करण्यासाठी. क्रॉस-बॉर्डर ट्रान्झॅक्शनसाठी भारतीय रुपये (INR) आणि यूएई दिरहम (एईडी); आणि (ii) त्यांच्या पेमेंट आणि मेसेजिंग सिस्टीम्सला इंटरलिंक करण्यासाठी सहकार्य. रिझर्व्ह बँक ऑफ इंडियाचे गव्हर्नर श्री शक्तिकांत दास आणि सेंट्रल बँक ऑफ यूएईचे गव्हर्नर यांनी एमओयू वर स्वाक्षरी केली होती, श्री. श्री. शक्तिकांत बलममा. भारताचे माननीय पंतप्रधान श्री नरेंद्र मोदी यांच्या ऑगस्ट उपस्थितीत दोन गव्हर्नर दरम्यान एमओयूची अदलाबदली करण्यात आली आणि त्यांचे उपवास शिख राहिले बिन झईद अल नह्यान, यूएईचे अध्यक्ष.</w:t>
      </w:r>
    </w:p>
    <w:p w:rsidR="008D592D" w:rsidP="008D592D" w:rsidRDefault="008D592D" w14:paraId="5787D12B" w14:textId="77777777">
      <w:r>
        <w:rPr>
          <w:rFonts w:ascii="Arial Unicode MS" w:hAnsi="Arial Unicode MS" w:eastAsia="Arial Unicode MS" w:cs="Arial Unicode MS"/>
        </w:rPr>
        <w:lastRenderedPageBreak/>
        <w:t>2. भारत आणि यूएई दरम्यान व्यवहारांसाठी स्थानिक करन्सी च्या वापरासाठी फ्रेमवर्क स्थापित करण्यावर एमओयूचे ध्येय रु. आणि एईडी द्विपक्षीयपणे वापरण्यासाठी स्थानिक करन्सी सेटलमेंट सिस्टीम (एलसीएसएस) ठेवणे आहे. एमओयूमध्ये सर्व करंट अकाउंट ट्रान्झॅक्शन आणि परवानगी असलेले कॅपिटल अकाउंट ट्रान्झॅक्शन कव्हर केले जातात. एलसीएसची निर्मिती निर्यातदार आणि आयातदारांना त्यांच्या संबंधित देशांतर्गत चलनांमध्ये बिल करण्यास आणि देय करण्यास सक्षम करेल, ज्यामुळे आयएनआर-एईडी फॉरेन एक्सचेंज मार्केटचा विकास सक्षम होईल. ही व्यवस्था दोन देशांमधील गुंतवणूक आणि रेमिटन्सला देखील प्रोत्साहन देईल. यूएईमध्ये राहणाऱ्या भारतीयांकडून रेमिटन्ससह स्थानिक करन्सीचा वापर ट्रान्झॅक्शन खर्च आणि ट्रान्झॅक्शनच्या सेटलमेंटचा वेळ ऑप्टिमाईज करेल.</w:t>
      </w:r>
    </w:p>
    <w:p w:rsidR="008D592D" w:rsidP="008D592D" w:rsidRDefault="008D592D" w14:paraId="107030F8" w14:textId="77777777">
      <w:pPr>
        <w:pStyle w:val="NormalWeb"/>
        <w:shd w:val="clear" w:color="auto" w:fill="FFFFFF"/>
        <w:spacing w:before="0" w:beforeAutospacing="0"/>
        <w:jc w:val="both"/>
        <w:rPr>
          <w:rFonts w:ascii="Noto Sans" w:hAnsi="Noto Sans" w:cs="Noto Sans"/>
          <w:color w:val="012150"/>
        </w:rPr>
      </w:pPr>
      <w:proofErr w:type="spellStart"/>
      <w:proofErr w:type="spellEnd"/>
      <w:r>
        <w:rPr>
          <w:rFonts w:ascii="Noto Sans" w:hAnsi="Noto Sans" w:cs="Noto Sans"/>
          <w:color w:val="012150"/>
        </w:rPr>
        <w:t>3. पेमेंट अँड मेसेजिंग सिस्टीम' वर एमओयू अंतर्गत, दोन केंद्रीय बँकांनी (ए) त्यांच्या फास्ट पेमेंट सिस्टीम (एफपीएसएस) - यूएईच्या त्वरित पेमेंट प्लॅटफॉर्म (आयपीपी) सह भारताच्या युनिफाईड पेमेंट्स इंटरफेस (यूपीआय) वर सहकार्य करण्यास सहमत आहेत; (बी) संबंधित कार्ड स्विच (रुपे स्विच आणि यूएईएसविच) लिंक करणे; आणि (सी) पेमेंट मेसेजिंग सिस्टीम्स म्हणजेच, संरचित फायनान्शियल मेसेजिंग सिस्टीम (एसएफएमएस) यूएई मधील मेसेजिंग सिस्टीमसह भारताचे लिंकिंग शोधणे.</w:t>
      </w:r>
    </w:p>
    <w:p w:rsidR="008D592D" w:rsidP="002169D5" w:rsidRDefault="008D592D" w14:paraId="3CDE1FE9" w14:textId="77777777"/>
    <w:sectPr w:rsidR="008D59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EDAFF" w14:textId="77777777" w:rsidR="001046A1" w:rsidRDefault="001046A1" w:rsidP="002169D5">
      <w:pPr>
        <w:spacing w:after="0" w:line="240" w:lineRule="auto"/>
      </w:pPr>
      <w:r>
        <w:separator/>
      </w:r>
    </w:p>
  </w:endnote>
  <w:endnote w:type="continuationSeparator" w:id="0">
    <w:p w14:paraId="6F7A7664" w14:textId="77777777" w:rsidR="001046A1" w:rsidRDefault="001046A1" w:rsidP="00216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3E033" w14:textId="77777777" w:rsidR="001046A1" w:rsidRDefault="001046A1" w:rsidP="002169D5">
      <w:pPr>
        <w:spacing w:after="0" w:line="240" w:lineRule="auto"/>
      </w:pPr>
      <w:r>
        <w:separator/>
      </w:r>
    </w:p>
  </w:footnote>
  <w:footnote w:type="continuationSeparator" w:id="0">
    <w:p w14:paraId="5A5F2A62" w14:textId="77777777" w:rsidR="001046A1" w:rsidRDefault="001046A1" w:rsidP="002169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D5"/>
    <w:rsid w:val="001046A1"/>
    <w:rsid w:val="002169D5"/>
    <w:rsid w:val="00277D4F"/>
    <w:rsid w:val="004765BE"/>
    <w:rsid w:val="008B49FE"/>
    <w:rsid w:val="008D592D"/>
    <w:rsid w:val="00AD5E38"/>
    <w:rsid w:val="00B82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940BB"/>
  <w15:chartTrackingRefBased/>
  <w15:docId w15:val="{6EF229F7-A2FC-4201-8F7D-C4F3A8555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69D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8D59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98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491</Words>
  <Characters>2800</Characters>
  <Application>Microsoft Office Word</Application>
  <DocSecurity>0</DocSecurity>
  <Lines>23</Lines>
  <Paragraphs>6</Paragraphs>
  <ScaleCrop>false</ScaleCrop>
  <Company>PricewaterhouseCoopers</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Hezal Britto (IN)</dc:creator>
  <cp:keywords/>
  <dc:description/>
  <cp:lastModifiedBy>Hezal Britto (IN)</cp:lastModifiedBy>
  <cp:revision>3</cp:revision>
  <dcterms:created xsi:type="dcterms:W3CDTF">2023-07-04T09:07:00Z</dcterms:created>
  <dcterms:modified xsi:type="dcterms:W3CDTF">2023-08-22T09:20:00Z</dcterms:modified>
</cp:coreProperties>
</file>