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A06CD" w14:textId="77777777" w:rsidR="00B53442" w:rsidRPr="002F7710" w:rsidRDefault="00B53442" w:rsidP="00B53442">
      <w:pPr>
        <w:spacing w:line="360" w:lineRule="auto"/>
        <w:ind w:right="590"/>
        <w:jc w:val="right"/>
        <w:rPr>
          <w:rFonts w:ascii="Arial" w:eastAsia="Calibri" w:hAnsi="Arial" w:cs="Arial"/>
          <w:b/>
          <w:bCs/>
          <w:sz w:val="24"/>
          <w:szCs w:val="24"/>
        </w:rPr>
      </w:pPr>
      <w:r w:rsidRPr="002F7710">
        <w:rPr>
          <w:rFonts w:ascii="Arial" w:eastAsia="Calibri" w:hAnsi="Arial" w:cs="Arial"/>
          <w:b/>
          <w:bCs/>
          <w:sz w:val="24"/>
          <w:szCs w:val="24"/>
        </w:rPr>
        <w:t>Appendix 1</w:t>
      </w:r>
    </w:p>
    <w:p w14:paraId="64D3B239" w14:textId="77777777" w:rsidR="00B53442" w:rsidRDefault="00B53442" w:rsidP="00B53442">
      <w:pPr>
        <w:spacing w:after="0" w:line="240" w:lineRule="auto"/>
        <w:jc w:val="center"/>
        <w:rPr>
          <w:rFonts w:ascii="Arial" w:eastAsia="Times New Roman" w:hAnsi="Arial" w:cs="Arial"/>
          <w:b/>
          <w:bCs/>
          <w:color w:val="000000"/>
          <w:sz w:val="24"/>
          <w:szCs w:val="24"/>
          <w:u w:val="single"/>
        </w:rPr>
      </w:pPr>
      <w:r w:rsidRPr="002F7710">
        <w:rPr>
          <w:rFonts w:ascii="Arial" w:eastAsia="Times New Roman" w:hAnsi="Arial" w:cs="Arial"/>
          <w:b/>
          <w:bCs/>
          <w:color w:val="000000"/>
          <w:sz w:val="24"/>
          <w:szCs w:val="24"/>
          <w:u w:val="single"/>
        </w:rPr>
        <w:t xml:space="preserve">Details of Remuneration/Compensation of the </w:t>
      </w:r>
      <w:r>
        <w:rPr>
          <w:rFonts w:ascii="Arial" w:eastAsia="Times New Roman" w:hAnsi="Arial" w:cs="Arial"/>
          <w:b/>
          <w:bCs/>
          <w:color w:val="000000"/>
          <w:sz w:val="24"/>
          <w:szCs w:val="24"/>
          <w:u w:val="single"/>
        </w:rPr>
        <w:t>Whole Time Director/</w:t>
      </w:r>
    </w:p>
    <w:p w14:paraId="2869270D" w14:textId="77777777" w:rsidR="00B53442" w:rsidRPr="002F7710" w:rsidRDefault="00B53442" w:rsidP="00B53442">
      <w:pPr>
        <w:spacing w:after="0" w:line="240" w:lineRule="auto"/>
        <w:jc w:val="center"/>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Chief Executive Officer</w:t>
      </w:r>
    </w:p>
    <w:p w14:paraId="650BD83D" w14:textId="77777777" w:rsidR="00B53442" w:rsidRPr="002F7710" w:rsidRDefault="00B53442" w:rsidP="00B53442">
      <w:pPr>
        <w:spacing w:after="0" w:line="240" w:lineRule="auto"/>
        <w:jc w:val="center"/>
        <w:rPr>
          <w:rFonts w:ascii="Arial" w:eastAsia="Times New Roman" w:hAnsi="Arial" w:cs="Arial"/>
          <w:b/>
          <w:bCs/>
          <w:color w:val="000000"/>
          <w:sz w:val="24"/>
          <w:szCs w:val="24"/>
          <w:u w:val="single"/>
        </w:rPr>
      </w:pPr>
    </w:p>
    <w:tbl>
      <w:tblPr>
        <w:tblW w:w="9490"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5662"/>
        <w:gridCol w:w="1134"/>
        <w:gridCol w:w="1276"/>
        <w:gridCol w:w="1418"/>
      </w:tblGrid>
      <w:tr w:rsidR="00B53442" w:rsidRPr="002F7710" w14:paraId="245132C5" w14:textId="77777777" w:rsidTr="00584953">
        <w:trPr>
          <w:tblHeade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1273970C" w14:textId="77777777" w:rsidR="00B53442" w:rsidRPr="00D90CB4" w:rsidRDefault="00B53442" w:rsidP="00584953">
            <w:pPr>
              <w:spacing w:before="100" w:beforeAutospacing="1" w:after="100" w:afterAutospacing="1" w:line="240" w:lineRule="auto"/>
              <w:jc w:val="center"/>
              <w:rPr>
                <w:rFonts w:ascii="Arial" w:eastAsia="Times New Roman" w:hAnsi="Arial" w:cs="Arial"/>
                <w:color w:val="000000"/>
                <w:szCs w:val="24"/>
              </w:rPr>
            </w:pPr>
            <w:r w:rsidRPr="00D90CB4">
              <w:rPr>
                <w:rFonts w:ascii="Arial" w:eastAsia="Times New Roman" w:hAnsi="Arial" w:cs="Arial"/>
                <w:b/>
                <w:bCs/>
                <w:color w:val="000000"/>
                <w:szCs w:val="24"/>
              </w:rPr>
              <w:t>Particulars</w:t>
            </w:r>
          </w:p>
        </w:tc>
        <w:tc>
          <w:tcPr>
            <w:tcW w:w="1134" w:type="dxa"/>
            <w:tcBorders>
              <w:top w:val="outset" w:sz="6" w:space="0" w:color="000000"/>
              <w:left w:val="outset" w:sz="6" w:space="0" w:color="000000"/>
              <w:bottom w:val="outset" w:sz="6" w:space="0" w:color="000000"/>
              <w:right w:val="outset" w:sz="6" w:space="0" w:color="000000"/>
            </w:tcBorders>
          </w:tcPr>
          <w:p w14:paraId="777656A3" w14:textId="77777777" w:rsidR="00B53442" w:rsidRPr="00D90CB4" w:rsidRDefault="00B53442" w:rsidP="00584953">
            <w:pPr>
              <w:spacing w:after="0" w:line="240" w:lineRule="auto"/>
              <w:jc w:val="center"/>
              <w:rPr>
                <w:rFonts w:ascii="Arial" w:eastAsia="Times New Roman" w:hAnsi="Arial" w:cs="Arial"/>
                <w:b/>
                <w:bCs/>
                <w:color w:val="000000"/>
                <w:szCs w:val="24"/>
              </w:rPr>
            </w:pPr>
            <w:r w:rsidRPr="00D90CB4">
              <w:rPr>
                <w:rFonts w:ascii="Arial" w:eastAsia="Times New Roman" w:hAnsi="Arial" w:cs="Arial"/>
                <w:b/>
                <w:bCs/>
                <w:color w:val="000000"/>
                <w:szCs w:val="24"/>
              </w:rPr>
              <w:t>Existing</w:t>
            </w:r>
          </w:p>
          <w:p w14:paraId="11E69CA9" w14:textId="77777777" w:rsidR="00B53442" w:rsidRPr="00D90CB4" w:rsidRDefault="00B53442" w:rsidP="00584953">
            <w:pPr>
              <w:spacing w:after="0" w:line="240" w:lineRule="auto"/>
              <w:jc w:val="center"/>
              <w:rPr>
                <w:rFonts w:ascii="Arial" w:eastAsia="Times New Roman" w:hAnsi="Arial" w:cs="Arial"/>
                <w:color w:val="000000"/>
                <w:szCs w:val="24"/>
              </w:rPr>
            </w:pPr>
            <w:r w:rsidRPr="00D90CB4">
              <w:rPr>
                <w:rFonts w:ascii="Arial" w:eastAsia="Times New Roman" w:hAnsi="Arial" w:cs="Arial"/>
                <w:b/>
                <w:bCs/>
                <w:color w:val="000000"/>
                <w:szCs w:val="24"/>
              </w:rPr>
              <w:t>(Rs.)</w:t>
            </w:r>
          </w:p>
        </w:tc>
        <w:tc>
          <w:tcPr>
            <w:tcW w:w="1276" w:type="dxa"/>
            <w:tcBorders>
              <w:top w:val="outset" w:sz="6" w:space="0" w:color="000000"/>
              <w:left w:val="outset" w:sz="6" w:space="0" w:color="000000"/>
              <w:bottom w:val="outset" w:sz="6" w:space="0" w:color="000000"/>
              <w:right w:val="outset" w:sz="6" w:space="0" w:color="000000"/>
            </w:tcBorders>
          </w:tcPr>
          <w:p w14:paraId="5714B32B" w14:textId="77777777" w:rsidR="00B53442" w:rsidRPr="00D90CB4" w:rsidRDefault="00B53442" w:rsidP="00584953">
            <w:pPr>
              <w:spacing w:after="0" w:line="240" w:lineRule="auto"/>
              <w:jc w:val="center"/>
              <w:rPr>
                <w:rFonts w:ascii="Arial" w:eastAsia="Times New Roman" w:hAnsi="Arial" w:cs="Arial"/>
                <w:b/>
                <w:bCs/>
                <w:color w:val="000000"/>
                <w:szCs w:val="24"/>
              </w:rPr>
            </w:pPr>
            <w:r w:rsidRPr="00D90CB4">
              <w:rPr>
                <w:rFonts w:ascii="Arial" w:eastAsia="Times New Roman" w:hAnsi="Arial" w:cs="Arial"/>
                <w:b/>
                <w:bCs/>
                <w:color w:val="000000"/>
                <w:szCs w:val="24"/>
              </w:rPr>
              <w:t>Proposed</w:t>
            </w:r>
          </w:p>
          <w:p w14:paraId="502A662A" w14:textId="77777777" w:rsidR="00B53442" w:rsidRPr="00D90CB4" w:rsidRDefault="00B53442" w:rsidP="00584953">
            <w:pPr>
              <w:spacing w:after="0" w:line="240" w:lineRule="auto"/>
              <w:jc w:val="center"/>
              <w:rPr>
                <w:rFonts w:ascii="Arial" w:eastAsia="Times New Roman" w:hAnsi="Arial" w:cs="Arial"/>
                <w:color w:val="000000"/>
                <w:szCs w:val="24"/>
              </w:rPr>
            </w:pPr>
            <w:r w:rsidRPr="00D90CB4">
              <w:rPr>
                <w:rFonts w:ascii="Arial" w:eastAsia="Times New Roman" w:hAnsi="Arial" w:cs="Arial"/>
                <w:b/>
                <w:bCs/>
                <w:color w:val="000000"/>
                <w:szCs w:val="24"/>
              </w:rPr>
              <w:t>(Rs.)</w:t>
            </w:r>
          </w:p>
        </w:tc>
        <w:tc>
          <w:tcPr>
            <w:tcW w:w="1418" w:type="dxa"/>
            <w:tcBorders>
              <w:top w:val="outset" w:sz="6" w:space="0" w:color="000000"/>
              <w:left w:val="outset" w:sz="6" w:space="0" w:color="000000"/>
              <w:bottom w:val="outset" w:sz="6" w:space="0" w:color="000000"/>
              <w:right w:val="outset" w:sz="6" w:space="0" w:color="000000"/>
            </w:tcBorders>
          </w:tcPr>
          <w:p w14:paraId="059E4888" w14:textId="77777777" w:rsidR="00B53442" w:rsidRPr="00D90CB4" w:rsidRDefault="00B53442" w:rsidP="00584953">
            <w:pPr>
              <w:spacing w:before="100" w:beforeAutospacing="1" w:after="100" w:afterAutospacing="1" w:line="240" w:lineRule="auto"/>
              <w:jc w:val="center"/>
              <w:rPr>
                <w:rFonts w:ascii="Arial" w:eastAsia="Times New Roman" w:hAnsi="Arial" w:cs="Arial"/>
                <w:b/>
                <w:bCs/>
                <w:color w:val="000000"/>
                <w:szCs w:val="24"/>
              </w:rPr>
            </w:pPr>
            <w:r w:rsidRPr="00D90CB4">
              <w:rPr>
                <w:rFonts w:ascii="Arial" w:eastAsia="Times New Roman" w:hAnsi="Arial" w:cs="Arial"/>
                <w:b/>
                <w:bCs/>
                <w:color w:val="000000"/>
                <w:szCs w:val="24"/>
              </w:rPr>
              <w:t>Reasons    for change</w:t>
            </w:r>
          </w:p>
        </w:tc>
      </w:tr>
      <w:tr w:rsidR="00B53442" w:rsidRPr="002F7710" w14:paraId="3AF618DB"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5A156D3B" w14:textId="77777777" w:rsidR="00B53442" w:rsidRPr="00D90CB4"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90CB4">
              <w:rPr>
                <w:rFonts w:ascii="Arial" w:eastAsia="Times New Roman" w:hAnsi="Arial" w:cs="Arial"/>
                <w:color w:val="000000"/>
                <w:sz w:val="20"/>
                <w:szCs w:val="24"/>
              </w:rPr>
              <w:t>(1)</w:t>
            </w:r>
          </w:p>
        </w:tc>
        <w:tc>
          <w:tcPr>
            <w:tcW w:w="1134" w:type="dxa"/>
            <w:tcBorders>
              <w:top w:val="outset" w:sz="6" w:space="0" w:color="000000"/>
              <w:left w:val="outset" w:sz="6" w:space="0" w:color="000000"/>
              <w:bottom w:val="outset" w:sz="6" w:space="0" w:color="000000"/>
              <w:right w:val="outset" w:sz="6" w:space="0" w:color="000000"/>
            </w:tcBorders>
          </w:tcPr>
          <w:p w14:paraId="030C5D15" w14:textId="77777777" w:rsidR="00B53442" w:rsidRPr="00D90CB4"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90CB4">
              <w:rPr>
                <w:rFonts w:ascii="Arial" w:eastAsia="Times New Roman" w:hAnsi="Arial" w:cs="Arial"/>
                <w:color w:val="000000"/>
                <w:sz w:val="20"/>
                <w:szCs w:val="24"/>
              </w:rPr>
              <w:t>(2)</w:t>
            </w:r>
          </w:p>
        </w:tc>
        <w:tc>
          <w:tcPr>
            <w:tcW w:w="1276" w:type="dxa"/>
            <w:tcBorders>
              <w:top w:val="outset" w:sz="6" w:space="0" w:color="000000"/>
              <w:left w:val="outset" w:sz="6" w:space="0" w:color="000000"/>
              <w:bottom w:val="outset" w:sz="6" w:space="0" w:color="000000"/>
              <w:right w:val="outset" w:sz="6" w:space="0" w:color="000000"/>
            </w:tcBorders>
          </w:tcPr>
          <w:p w14:paraId="0C5BB0A5" w14:textId="77777777" w:rsidR="00B53442" w:rsidRPr="00D90CB4"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90CB4">
              <w:rPr>
                <w:rFonts w:ascii="Arial" w:eastAsia="Times New Roman" w:hAnsi="Arial" w:cs="Arial"/>
                <w:color w:val="000000"/>
                <w:sz w:val="20"/>
                <w:szCs w:val="24"/>
              </w:rPr>
              <w:t>(3)</w:t>
            </w:r>
          </w:p>
        </w:tc>
        <w:tc>
          <w:tcPr>
            <w:tcW w:w="1418" w:type="dxa"/>
            <w:tcBorders>
              <w:top w:val="outset" w:sz="6" w:space="0" w:color="000000"/>
              <w:left w:val="outset" w:sz="6" w:space="0" w:color="000000"/>
              <w:bottom w:val="outset" w:sz="6" w:space="0" w:color="000000"/>
              <w:right w:val="outset" w:sz="6" w:space="0" w:color="000000"/>
            </w:tcBorders>
          </w:tcPr>
          <w:p w14:paraId="34945E65" w14:textId="77777777" w:rsidR="00B53442" w:rsidRPr="00D90CB4"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90CB4">
              <w:rPr>
                <w:rFonts w:ascii="Arial" w:eastAsia="Times New Roman" w:hAnsi="Arial" w:cs="Arial"/>
                <w:color w:val="000000"/>
                <w:sz w:val="20"/>
                <w:szCs w:val="24"/>
              </w:rPr>
              <w:t>(4)</w:t>
            </w:r>
          </w:p>
        </w:tc>
      </w:tr>
      <w:tr w:rsidR="00B53442" w:rsidRPr="002F7710" w14:paraId="6BA0AA01" w14:textId="77777777" w:rsidTr="00584953">
        <w:trPr>
          <w:trHeight w:val="3712"/>
          <w:tblCellSpacing w:w="0" w:type="dxa"/>
          <w:jc w:val="center"/>
        </w:trPr>
        <w:tc>
          <w:tcPr>
            <w:tcW w:w="5662" w:type="dxa"/>
            <w:tcBorders>
              <w:top w:val="outset" w:sz="6" w:space="0" w:color="000000"/>
              <w:left w:val="outset" w:sz="6" w:space="0" w:color="000000"/>
              <w:right w:val="outset" w:sz="6" w:space="0" w:color="000000"/>
            </w:tcBorders>
          </w:tcPr>
          <w:p w14:paraId="0E2461CA" w14:textId="77777777" w:rsidR="00B53442" w:rsidRPr="00413623" w:rsidRDefault="00B53442" w:rsidP="00584953">
            <w:pPr>
              <w:spacing w:after="0" w:line="240" w:lineRule="auto"/>
              <w:rPr>
                <w:rFonts w:ascii="Arial" w:eastAsia="Times New Roman" w:hAnsi="Arial" w:cs="Arial"/>
                <w:b/>
                <w:bCs/>
                <w:color w:val="000000"/>
                <w:sz w:val="20"/>
                <w:szCs w:val="20"/>
              </w:rPr>
            </w:pPr>
            <w:r w:rsidRPr="00413623">
              <w:rPr>
                <w:rFonts w:ascii="Arial" w:eastAsia="Times New Roman" w:hAnsi="Arial" w:cs="Arial"/>
                <w:b/>
                <w:bCs/>
                <w:color w:val="000000"/>
                <w:sz w:val="20"/>
                <w:szCs w:val="20"/>
              </w:rPr>
              <w:t>PART-A:</w:t>
            </w:r>
          </w:p>
          <w:p w14:paraId="24C84479" w14:textId="77777777" w:rsidR="00B53442" w:rsidRPr="00413623" w:rsidRDefault="00B53442" w:rsidP="00584953">
            <w:pPr>
              <w:spacing w:after="0" w:line="240" w:lineRule="auto"/>
              <w:rPr>
                <w:rFonts w:ascii="Arial" w:eastAsia="Times New Roman" w:hAnsi="Arial" w:cs="Arial"/>
                <w:b/>
                <w:bCs/>
                <w:color w:val="000000"/>
                <w:sz w:val="18"/>
                <w:szCs w:val="20"/>
              </w:rPr>
            </w:pPr>
          </w:p>
          <w:p w14:paraId="31F79160" w14:textId="77777777" w:rsidR="00B53442" w:rsidRPr="00413623" w:rsidRDefault="00B53442" w:rsidP="00584953">
            <w:pPr>
              <w:spacing w:after="0" w:line="240" w:lineRule="auto"/>
              <w:rPr>
                <w:rFonts w:ascii="Arial" w:eastAsia="Times New Roman" w:hAnsi="Arial" w:cs="Arial"/>
                <w:color w:val="000000"/>
                <w:sz w:val="20"/>
                <w:szCs w:val="20"/>
              </w:rPr>
            </w:pPr>
            <w:r w:rsidRPr="00413623">
              <w:rPr>
                <w:rFonts w:ascii="Arial" w:eastAsia="Times New Roman" w:hAnsi="Arial" w:cs="Arial"/>
                <w:b/>
                <w:bCs/>
                <w:color w:val="000000"/>
                <w:sz w:val="20"/>
                <w:szCs w:val="20"/>
              </w:rPr>
              <w:t xml:space="preserve">Fixed Pay </w:t>
            </w:r>
            <w:r w:rsidRPr="00413623">
              <w:rPr>
                <w:rFonts w:ascii="Arial" w:eastAsia="Times New Roman" w:hAnsi="Arial" w:cs="Arial"/>
                <w:b/>
                <w:bCs/>
                <w:sz w:val="20"/>
                <w:szCs w:val="20"/>
              </w:rPr>
              <w:t>(including perquisites):</w:t>
            </w:r>
            <w:r w:rsidRPr="00413623">
              <w:rPr>
                <w:rFonts w:ascii="Arial" w:eastAsia="Times New Roman" w:hAnsi="Arial" w:cs="Arial"/>
                <w:color w:val="000000"/>
                <w:sz w:val="20"/>
                <w:szCs w:val="20"/>
              </w:rPr>
              <w:t xml:space="preserve"> </w:t>
            </w:r>
          </w:p>
          <w:p w14:paraId="0190EB4B" w14:textId="77777777" w:rsidR="00B53442" w:rsidRPr="00413623" w:rsidRDefault="00B53442" w:rsidP="00584953">
            <w:pPr>
              <w:spacing w:after="0" w:line="240" w:lineRule="auto"/>
              <w:rPr>
                <w:rFonts w:ascii="Arial" w:eastAsia="Times New Roman" w:hAnsi="Arial" w:cs="Arial"/>
                <w:b/>
                <w:bCs/>
                <w:color w:val="000000"/>
                <w:sz w:val="20"/>
                <w:szCs w:val="20"/>
              </w:rPr>
            </w:pPr>
          </w:p>
          <w:p w14:paraId="2F9F4070" w14:textId="77777777" w:rsidR="00B53442" w:rsidRPr="00413623" w:rsidRDefault="00B53442" w:rsidP="00584953">
            <w:pPr>
              <w:spacing w:after="0" w:line="240" w:lineRule="auto"/>
              <w:rPr>
                <w:rFonts w:ascii="Arial" w:eastAsia="Times New Roman" w:hAnsi="Arial" w:cs="Arial"/>
                <w:b/>
                <w:bCs/>
                <w:color w:val="000000"/>
                <w:sz w:val="20"/>
                <w:szCs w:val="20"/>
              </w:rPr>
            </w:pPr>
            <w:r w:rsidRPr="00413623">
              <w:rPr>
                <w:rFonts w:ascii="Arial" w:eastAsia="Times New Roman" w:hAnsi="Arial" w:cs="Arial"/>
                <w:b/>
                <w:bCs/>
                <w:color w:val="000000"/>
                <w:sz w:val="20"/>
                <w:szCs w:val="20"/>
              </w:rPr>
              <w:t>w.e.f.….………up to ………………</w:t>
            </w:r>
          </w:p>
          <w:p w14:paraId="0B77D844" w14:textId="77777777" w:rsidR="00B53442" w:rsidRPr="00D90CB4" w:rsidRDefault="00B53442" w:rsidP="00B53442">
            <w:pPr>
              <w:numPr>
                <w:ilvl w:val="0"/>
                <w:numId w:val="5"/>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Salary</w:t>
            </w:r>
          </w:p>
          <w:p w14:paraId="0FB063F0" w14:textId="77777777" w:rsidR="00B53442" w:rsidRPr="00D90CB4" w:rsidRDefault="00B53442" w:rsidP="00B53442">
            <w:pPr>
              <w:numPr>
                <w:ilvl w:val="0"/>
                <w:numId w:val="5"/>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Dearness allowance</w:t>
            </w:r>
          </w:p>
          <w:p w14:paraId="7CF6A4FF" w14:textId="77777777" w:rsidR="00B53442" w:rsidRPr="00D90CB4" w:rsidRDefault="00B53442" w:rsidP="00B53442">
            <w:pPr>
              <w:numPr>
                <w:ilvl w:val="0"/>
                <w:numId w:val="5"/>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Retiral/Superannuation benefits:</w:t>
            </w:r>
          </w:p>
          <w:p w14:paraId="1D24B2AD" w14:textId="77777777" w:rsidR="00B53442" w:rsidRPr="00D90CB4" w:rsidRDefault="00B53442" w:rsidP="00B53442">
            <w:pPr>
              <w:numPr>
                <w:ilvl w:val="0"/>
                <w:numId w:val="10"/>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Provident Fund</w:t>
            </w:r>
          </w:p>
          <w:p w14:paraId="23E76599" w14:textId="77777777" w:rsidR="00B53442" w:rsidRPr="00D90CB4" w:rsidRDefault="00B53442" w:rsidP="00B53442">
            <w:pPr>
              <w:numPr>
                <w:ilvl w:val="0"/>
                <w:numId w:val="10"/>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 xml:space="preserve">Gratuity </w:t>
            </w:r>
          </w:p>
          <w:p w14:paraId="7F3174BF" w14:textId="77777777" w:rsidR="00B53442" w:rsidRPr="00D90CB4" w:rsidRDefault="00B53442" w:rsidP="00B53442">
            <w:pPr>
              <w:numPr>
                <w:ilvl w:val="0"/>
                <w:numId w:val="10"/>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Pension</w:t>
            </w:r>
          </w:p>
          <w:p w14:paraId="2758BF3F" w14:textId="77777777" w:rsidR="00B53442" w:rsidRPr="00D90CB4" w:rsidRDefault="00B53442" w:rsidP="00B53442">
            <w:pPr>
              <w:numPr>
                <w:ilvl w:val="0"/>
                <w:numId w:val="10"/>
              </w:numPr>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w:t>
            </w:r>
          </w:p>
          <w:p w14:paraId="12AD911B" w14:textId="77777777" w:rsidR="00B53442" w:rsidRPr="00D90CB4" w:rsidRDefault="00B53442" w:rsidP="00B53442">
            <w:pPr>
              <w:numPr>
                <w:ilvl w:val="0"/>
                <w:numId w:val="5"/>
              </w:numPr>
              <w:tabs>
                <w:tab w:val="left" w:pos="847"/>
              </w:tabs>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Leave Fare Concession/ Allowance</w:t>
            </w:r>
          </w:p>
          <w:p w14:paraId="27A47BA5" w14:textId="77777777" w:rsidR="00B53442" w:rsidRPr="00D90CB4" w:rsidRDefault="00B53442" w:rsidP="00B53442">
            <w:pPr>
              <w:numPr>
                <w:ilvl w:val="0"/>
                <w:numId w:val="5"/>
              </w:numPr>
              <w:tabs>
                <w:tab w:val="left" w:pos="847"/>
              </w:tabs>
              <w:spacing w:after="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 xml:space="preserve">Other fixed allowances, if any (please </w:t>
            </w:r>
            <w:proofErr w:type="gramStart"/>
            <w:r w:rsidRPr="00D90CB4">
              <w:rPr>
                <w:rFonts w:ascii="Arial" w:eastAsia="Times New Roman" w:hAnsi="Arial" w:cs="Arial"/>
                <w:color w:val="000000"/>
                <w:sz w:val="20"/>
                <w:szCs w:val="20"/>
              </w:rPr>
              <w:t>specify)*</w:t>
            </w:r>
            <w:proofErr w:type="gramEnd"/>
          </w:p>
          <w:p w14:paraId="6C2843AD" w14:textId="77777777" w:rsidR="00B53442" w:rsidRDefault="00B53442" w:rsidP="00B53442">
            <w:pPr>
              <w:spacing w:after="0"/>
              <w:ind w:left="798"/>
              <w:rPr>
                <w:rFonts w:ascii="Arial" w:eastAsia="Times New Roman" w:hAnsi="Arial" w:cs="Arial"/>
                <w:i/>
                <w:iCs/>
                <w:color w:val="000000"/>
                <w:sz w:val="18"/>
                <w:szCs w:val="20"/>
              </w:rPr>
            </w:pPr>
            <w:r w:rsidRPr="00D90CB4">
              <w:rPr>
                <w:rFonts w:ascii="Arial" w:eastAsia="Times New Roman" w:hAnsi="Arial" w:cs="Arial"/>
                <w:i/>
                <w:iCs/>
                <w:color w:val="000000"/>
                <w:sz w:val="18"/>
                <w:szCs w:val="20"/>
              </w:rPr>
              <w:t>*Consolidated allowance, if any, to be given with details of heads it subsumes.</w:t>
            </w:r>
          </w:p>
          <w:p w14:paraId="5FB942C6" w14:textId="77777777" w:rsidR="00B53442" w:rsidRPr="00D90CB4" w:rsidRDefault="00B53442" w:rsidP="00B53442">
            <w:pPr>
              <w:spacing w:after="0"/>
              <w:ind w:left="360"/>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4"/>
              </w:rPr>
              <w:t>6</w:t>
            </w:r>
            <w:r>
              <w:rPr>
                <w:rFonts w:ascii="Arial" w:eastAsia="Times New Roman" w:hAnsi="Arial" w:cs="Arial"/>
                <w:color w:val="000000"/>
                <w:sz w:val="24"/>
                <w:szCs w:val="24"/>
              </w:rPr>
              <w:t>.</w:t>
            </w:r>
            <w:r w:rsidRPr="00D90CB4">
              <w:rPr>
                <w:rFonts w:ascii="Arial" w:eastAsia="Times New Roman" w:hAnsi="Arial" w:cs="Arial"/>
                <w:color w:val="000000"/>
                <w:sz w:val="20"/>
                <w:szCs w:val="20"/>
              </w:rPr>
              <w:t>Perquisites:</w:t>
            </w:r>
          </w:p>
          <w:p w14:paraId="61439ABE" w14:textId="77777777" w:rsidR="00B53442" w:rsidRPr="00D90CB4" w:rsidRDefault="00B53442" w:rsidP="00B53442">
            <w:pPr>
              <w:numPr>
                <w:ilvl w:val="0"/>
                <w:numId w:val="9"/>
              </w:numPr>
              <w:spacing w:after="0"/>
              <w:ind w:left="937"/>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Free Furnished House and its maintenance/House Rent Allowance</w:t>
            </w:r>
          </w:p>
          <w:p w14:paraId="79944BAE" w14:textId="77777777" w:rsidR="00B53442" w:rsidRPr="00D90CB4" w:rsidRDefault="00B53442" w:rsidP="00B53442">
            <w:pPr>
              <w:numPr>
                <w:ilvl w:val="0"/>
                <w:numId w:val="9"/>
              </w:numPr>
              <w:spacing w:after="0"/>
              <w:ind w:left="937"/>
              <w:contextualSpacing/>
              <w:rPr>
                <w:rFonts w:ascii="Arial" w:eastAsia="Times New Roman" w:hAnsi="Arial" w:cs="Arial"/>
                <w:b/>
                <w:bCs/>
                <w:color w:val="000000"/>
                <w:sz w:val="20"/>
                <w:szCs w:val="20"/>
              </w:rPr>
            </w:pPr>
            <w:r w:rsidRPr="00D90CB4">
              <w:rPr>
                <w:rFonts w:ascii="Arial" w:eastAsia="Times New Roman" w:hAnsi="Arial" w:cs="Arial"/>
                <w:color w:val="000000"/>
                <w:sz w:val="20"/>
                <w:szCs w:val="20"/>
              </w:rPr>
              <w:t>Conveyance Allowance/Free use of bank's car for</w:t>
            </w:r>
          </w:p>
          <w:p w14:paraId="49283830" w14:textId="77777777" w:rsidR="00B53442" w:rsidRPr="00D90CB4" w:rsidRDefault="00B53442" w:rsidP="00B53442">
            <w:pPr>
              <w:pStyle w:val="ListParagraph"/>
              <w:numPr>
                <w:ilvl w:val="0"/>
                <w:numId w:val="11"/>
              </w:numPr>
              <w:spacing w:after="0"/>
              <w:rPr>
                <w:rFonts w:ascii="Arial" w:eastAsia="Times New Roman" w:hAnsi="Arial" w:cs="Arial"/>
                <w:color w:val="000000"/>
                <w:sz w:val="20"/>
                <w:szCs w:val="20"/>
              </w:rPr>
            </w:pPr>
            <w:r w:rsidRPr="00D90CB4">
              <w:rPr>
                <w:rFonts w:ascii="Arial" w:eastAsia="Times New Roman" w:hAnsi="Arial" w:cs="Arial"/>
                <w:color w:val="000000"/>
                <w:sz w:val="20"/>
                <w:szCs w:val="20"/>
              </w:rPr>
              <w:t>Official purposes</w:t>
            </w:r>
          </w:p>
          <w:p w14:paraId="27006B85" w14:textId="77777777" w:rsidR="00B53442" w:rsidRPr="00D90CB4" w:rsidRDefault="00B53442" w:rsidP="00B53442">
            <w:pPr>
              <w:pStyle w:val="ListParagraph"/>
              <w:numPr>
                <w:ilvl w:val="0"/>
                <w:numId w:val="11"/>
              </w:numPr>
              <w:tabs>
                <w:tab w:val="left" w:pos="757"/>
              </w:tabs>
              <w:spacing w:after="0"/>
              <w:rPr>
                <w:rFonts w:ascii="Arial" w:eastAsia="Times New Roman" w:hAnsi="Arial" w:cs="Arial"/>
                <w:color w:val="000000"/>
                <w:sz w:val="20"/>
                <w:szCs w:val="20"/>
              </w:rPr>
            </w:pPr>
            <w:r w:rsidRPr="00D90CB4">
              <w:rPr>
                <w:rFonts w:ascii="Arial" w:eastAsia="Times New Roman" w:hAnsi="Arial" w:cs="Arial"/>
                <w:color w:val="000000"/>
                <w:sz w:val="20"/>
                <w:szCs w:val="20"/>
              </w:rPr>
              <w:t>Private purposes</w:t>
            </w:r>
          </w:p>
          <w:p w14:paraId="56299E3D" w14:textId="77777777" w:rsidR="00B53442" w:rsidRPr="00D90CB4" w:rsidRDefault="00B53442" w:rsidP="00B53442">
            <w:pPr>
              <w:numPr>
                <w:ilvl w:val="0"/>
                <w:numId w:val="9"/>
              </w:numPr>
              <w:spacing w:after="0"/>
              <w:ind w:left="937"/>
              <w:contextualSpacing/>
              <w:rPr>
                <w:rFonts w:ascii="Arial" w:eastAsia="Times New Roman" w:hAnsi="Arial" w:cs="Arial"/>
                <w:color w:val="000000"/>
                <w:sz w:val="20"/>
                <w:szCs w:val="20"/>
              </w:rPr>
            </w:pPr>
            <w:r w:rsidRPr="00D90CB4">
              <w:rPr>
                <w:rFonts w:ascii="Arial" w:eastAsia="Times New Roman" w:hAnsi="Arial" w:cs="Arial"/>
                <w:color w:val="000000"/>
                <w:sz w:val="20"/>
                <w:szCs w:val="20"/>
              </w:rPr>
              <w:t>Driver(s)’ salary</w:t>
            </w:r>
          </w:p>
          <w:p w14:paraId="15A86A99" w14:textId="77777777" w:rsidR="00B53442" w:rsidRPr="00D90CB4" w:rsidRDefault="00B53442" w:rsidP="00B53442">
            <w:pPr>
              <w:numPr>
                <w:ilvl w:val="0"/>
                <w:numId w:val="9"/>
              </w:numPr>
              <w:spacing w:after="0"/>
              <w:ind w:left="937"/>
              <w:contextualSpacing/>
              <w:rPr>
                <w:rFonts w:ascii="Arial" w:eastAsia="Times New Roman" w:hAnsi="Arial" w:cs="Arial"/>
                <w:color w:val="000000"/>
                <w:sz w:val="20"/>
                <w:szCs w:val="20"/>
              </w:rPr>
            </w:pPr>
            <w:r w:rsidRPr="00D90CB4">
              <w:rPr>
                <w:rFonts w:ascii="Arial" w:eastAsia="Times New Roman" w:hAnsi="Arial" w:cs="Arial"/>
                <w:color w:val="000000"/>
                <w:sz w:val="20"/>
                <w:szCs w:val="20"/>
              </w:rPr>
              <w:t>Club Membership(s)</w:t>
            </w:r>
          </w:p>
          <w:p w14:paraId="790E1A4A" w14:textId="77777777" w:rsidR="00B53442" w:rsidRDefault="00B53442" w:rsidP="00B53442">
            <w:pPr>
              <w:numPr>
                <w:ilvl w:val="0"/>
                <w:numId w:val="9"/>
              </w:numPr>
              <w:spacing w:after="0"/>
              <w:ind w:left="937"/>
              <w:contextualSpacing/>
              <w:rPr>
                <w:rFonts w:ascii="Arial" w:eastAsia="Times New Roman" w:hAnsi="Arial" w:cs="Arial"/>
                <w:color w:val="000000"/>
                <w:sz w:val="20"/>
                <w:szCs w:val="20"/>
              </w:rPr>
            </w:pPr>
            <w:r w:rsidRPr="00D90CB4">
              <w:rPr>
                <w:rFonts w:ascii="Arial" w:eastAsia="Times New Roman" w:hAnsi="Arial" w:cs="Arial"/>
                <w:color w:val="000000"/>
                <w:sz w:val="20"/>
                <w:szCs w:val="20"/>
              </w:rPr>
              <w:t>Reimbursement of medical expenses</w:t>
            </w:r>
          </w:p>
          <w:p w14:paraId="2D137741" w14:textId="77777777" w:rsidR="00B53442" w:rsidRPr="00D90CB4" w:rsidRDefault="00B53442" w:rsidP="00B53442">
            <w:pPr>
              <w:numPr>
                <w:ilvl w:val="0"/>
                <w:numId w:val="9"/>
              </w:numPr>
              <w:spacing w:after="0"/>
              <w:ind w:left="937"/>
              <w:contextualSpacing/>
              <w:rPr>
                <w:rFonts w:ascii="Arial" w:eastAsia="Times New Roman" w:hAnsi="Arial" w:cs="Arial"/>
                <w:color w:val="000000"/>
                <w:sz w:val="20"/>
                <w:szCs w:val="20"/>
              </w:rPr>
            </w:pPr>
            <w:r w:rsidRPr="00D90CB4">
              <w:rPr>
                <w:rFonts w:ascii="Arial" w:eastAsia="Times New Roman" w:hAnsi="Arial" w:cs="Arial"/>
                <w:color w:val="000000"/>
                <w:sz w:val="20"/>
                <w:szCs w:val="20"/>
              </w:rPr>
              <w:t>Any other perquisites (please specify</w:t>
            </w:r>
            <w:r>
              <w:rPr>
                <w:rFonts w:ascii="Arial" w:eastAsia="Times New Roman" w:hAnsi="Arial" w:cs="Arial"/>
                <w:color w:val="000000"/>
                <w:sz w:val="20"/>
                <w:szCs w:val="20"/>
              </w:rPr>
              <w:t>)</w:t>
            </w:r>
          </w:p>
        </w:tc>
        <w:tc>
          <w:tcPr>
            <w:tcW w:w="1134" w:type="dxa"/>
            <w:tcBorders>
              <w:top w:val="outset" w:sz="6" w:space="0" w:color="000000"/>
              <w:left w:val="outset" w:sz="6" w:space="0" w:color="000000"/>
              <w:right w:val="outset" w:sz="6" w:space="0" w:color="000000"/>
            </w:tcBorders>
          </w:tcPr>
          <w:p w14:paraId="5ED2C184"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r w:rsidRPr="002F7710">
              <w:rPr>
                <w:rFonts w:ascii="Arial" w:eastAsia="Times New Roman" w:hAnsi="Arial" w:cs="Arial"/>
                <w:color w:val="000000"/>
                <w:sz w:val="24"/>
                <w:szCs w:val="24"/>
              </w:rPr>
              <w:t> </w:t>
            </w:r>
          </w:p>
        </w:tc>
        <w:tc>
          <w:tcPr>
            <w:tcW w:w="1276" w:type="dxa"/>
            <w:tcBorders>
              <w:top w:val="outset" w:sz="6" w:space="0" w:color="000000"/>
              <w:left w:val="outset" w:sz="6" w:space="0" w:color="000000"/>
              <w:right w:val="outset" w:sz="6" w:space="0" w:color="000000"/>
            </w:tcBorders>
          </w:tcPr>
          <w:p w14:paraId="5656DB0A"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r w:rsidRPr="002F7710">
              <w:rPr>
                <w:rFonts w:ascii="Arial" w:eastAsia="Times New Roman" w:hAnsi="Arial" w:cs="Arial"/>
                <w:color w:val="000000"/>
                <w:sz w:val="24"/>
                <w:szCs w:val="24"/>
              </w:rPr>
              <w:t> </w:t>
            </w:r>
          </w:p>
        </w:tc>
        <w:tc>
          <w:tcPr>
            <w:tcW w:w="1418" w:type="dxa"/>
            <w:tcBorders>
              <w:top w:val="outset" w:sz="6" w:space="0" w:color="000000"/>
              <w:left w:val="outset" w:sz="6" w:space="0" w:color="000000"/>
              <w:right w:val="outset" w:sz="6" w:space="0" w:color="000000"/>
            </w:tcBorders>
          </w:tcPr>
          <w:p w14:paraId="5D1DF2A9" w14:textId="77777777" w:rsidR="00B53442" w:rsidRDefault="00B53442" w:rsidP="00584953">
            <w:pPr>
              <w:spacing w:before="100" w:beforeAutospacing="1" w:after="100" w:afterAutospacing="1" w:line="240" w:lineRule="auto"/>
              <w:rPr>
                <w:rFonts w:ascii="Arial" w:eastAsia="Times New Roman" w:hAnsi="Arial" w:cs="Arial"/>
                <w:color w:val="000000"/>
                <w:sz w:val="24"/>
                <w:szCs w:val="24"/>
              </w:rPr>
            </w:pPr>
            <w:r w:rsidRPr="002F7710">
              <w:rPr>
                <w:rFonts w:ascii="Arial" w:eastAsia="Times New Roman" w:hAnsi="Arial" w:cs="Arial"/>
                <w:color w:val="000000"/>
                <w:sz w:val="24"/>
                <w:szCs w:val="24"/>
              </w:rPr>
              <w:t> </w:t>
            </w:r>
          </w:p>
          <w:p w14:paraId="60F32A0A"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35F573E0"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0DA6E98B" w14:textId="77777777" w:rsidR="00B53442" w:rsidRPr="002F7710" w:rsidRDefault="00B53442" w:rsidP="00584953">
            <w:pPr>
              <w:spacing w:before="100" w:beforeAutospacing="1" w:after="100" w:afterAutospacing="1" w:line="240" w:lineRule="auto"/>
              <w:rPr>
                <w:rFonts w:ascii="Arial" w:eastAsia="Times New Roman" w:hAnsi="Arial" w:cs="Arial"/>
                <w:b/>
                <w:bCs/>
                <w:color w:val="000000"/>
                <w:sz w:val="24"/>
                <w:szCs w:val="24"/>
              </w:rPr>
            </w:pPr>
            <w:r>
              <w:rPr>
                <w:rFonts w:ascii="Arial" w:eastAsia="Times New Roman" w:hAnsi="Arial" w:cs="Arial"/>
                <w:b/>
                <w:bCs/>
                <w:color w:val="000000"/>
                <w:szCs w:val="24"/>
              </w:rPr>
              <w:t xml:space="preserve">Total Fixed pay </w:t>
            </w:r>
            <w:r w:rsidRPr="00D90CB4">
              <w:rPr>
                <w:rFonts w:ascii="Arial" w:eastAsia="Times New Roman" w:hAnsi="Arial" w:cs="Arial"/>
                <w:b/>
                <w:bCs/>
                <w:szCs w:val="24"/>
              </w:rPr>
              <w:t xml:space="preserve">(including perquisites) </w:t>
            </w:r>
          </w:p>
        </w:tc>
        <w:tc>
          <w:tcPr>
            <w:tcW w:w="1134" w:type="dxa"/>
            <w:tcBorders>
              <w:top w:val="outset" w:sz="6" w:space="0" w:color="000000"/>
              <w:left w:val="outset" w:sz="6" w:space="0" w:color="000000"/>
              <w:bottom w:val="outset" w:sz="6" w:space="0" w:color="000000"/>
              <w:right w:val="outset" w:sz="6" w:space="0" w:color="000000"/>
            </w:tcBorders>
          </w:tcPr>
          <w:p w14:paraId="575A32AA"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3A56944D"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26842112"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1F8DD677" w14:textId="77777777" w:rsidTr="00584953">
        <w:trPr>
          <w:trHeight w:val="3501"/>
          <w:tblCellSpacing w:w="0" w:type="dxa"/>
          <w:jc w:val="center"/>
        </w:trPr>
        <w:tc>
          <w:tcPr>
            <w:tcW w:w="9490" w:type="dxa"/>
            <w:gridSpan w:val="4"/>
            <w:tcBorders>
              <w:top w:val="outset" w:sz="6" w:space="0" w:color="000000"/>
              <w:left w:val="outset" w:sz="6" w:space="0" w:color="000000"/>
              <w:bottom w:val="outset" w:sz="6" w:space="0" w:color="000000"/>
              <w:right w:val="outset" w:sz="6" w:space="0" w:color="000000"/>
            </w:tcBorders>
          </w:tcPr>
          <w:p w14:paraId="246B2507" w14:textId="77777777" w:rsidR="00B53442" w:rsidRPr="00D90CB4" w:rsidRDefault="00B53442" w:rsidP="00584953">
            <w:pPr>
              <w:spacing w:after="0" w:line="240" w:lineRule="auto"/>
              <w:jc w:val="both"/>
              <w:rPr>
                <w:rFonts w:ascii="Arial" w:eastAsia="Times New Roman" w:hAnsi="Arial" w:cs="Arial"/>
                <w:b/>
                <w:bCs/>
                <w:color w:val="000000"/>
                <w:sz w:val="18"/>
              </w:rPr>
            </w:pPr>
            <w:r w:rsidRPr="00D90CB4">
              <w:rPr>
                <w:rFonts w:ascii="Arial" w:eastAsia="Times New Roman" w:hAnsi="Arial" w:cs="Arial"/>
                <w:b/>
                <w:bCs/>
                <w:color w:val="000000"/>
                <w:sz w:val="20"/>
                <w:szCs w:val="24"/>
              </w:rPr>
              <w:t>Note:</w:t>
            </w:r>
          </w:p>
          <w:p w14:paraId="3D78506A" w14:textId="77777777" w:rsidR="00B53442" w:rsidRPr="00D90CB4" w:rsidRDefault="00B53442" w:rsidP="00B53442">
            <w:pPr>
              <w:numPr>
                <w:ilvl w:val="0"/>
                <w:numId w:val="1"/>
              </w:numPr>
              <w:spacing w:after="0"/>
              <w:ind w:right="239" w:hanging="347"/>
              <w:jc w:val="both"/>
              <w:rPr>
                <w:rFonts w:ascii="Arial" w:eastAsia="Times New Roman" w:hAnsi="Arial" w:cs="Arial"/>
                <w:color w:val="000000"/>
                <w:sz w:val="18"/>
                <w:szCs w:val="20"/>
              </w:rPr>
            </w:pPr>
            <w:r w:rsidRPr="00D90CB4">
              <w:rPr>
                <w:rFonts w:ascii="Arial" w:eastAsia="Times New Roman" w:hAnsi="Arial" w:cs="Arial"/>
                <w:color w:val="000000"/>
                <w:sz w:val="18"/>
                <w:szCs w:val="20"/>
              </w:rPr>
              <w:t xml:space="preserve">If any of the benefits is of a non-monetary nature, </w:t>
            </w:r>
            <w:proofErr w:type="gramStart"/>
            <w:r w:rsidRPr="00D90CB4">
              <w:rPr>
                <w:rFonts w:ascii="Arial" w:eastAsia="Times New Roman" w:hAnsi="Arial" w:cs="Arial"/>
                <w:color w:val="000000"/>
                <w:sz w:val="18"/>
                <w:szCs w:val="20"/>
              </w:rPr>
              <w:t>e.g.</w:t>
            </w:r>
            <w:proofErr w:type="gramEnd"/>
            <w:r w:rsidRPr="00D90CB4">
              <w:rPr>
                <w:rFonts w:ascii="Arial" w:eastAsia="Times New Roman" w:hAnsi="Arial" w:cs="Arial"/>
                <w:color w:val="000000"/>
                <w:sz w:val="18"/>
                <w:szCs w:val="20"/>
              </w:rPr>
              <w:t xml:space="preserve"> free furnished house, its monetary equivalent as best as it is possible to determine, should invariably be given. In case the person to be appointed is already associated with the applicant bank, particulars of his existing compensation, etc. should be furnished.</w:t>
            </w:r>
          </w:p>
          <w:p w14:paraId="4BB1C84D" w14:textId="77777777" w:rsidR="00B53442" w:rsidRPr="00D90CB4" w:rsidRDefault="00B53442" w:rsidP="00B53442">
            <w:pPr>
              <w:numPr>
                <w:ilvl w:val="0"/>
                <w:numId w:val="1"/>
              </w:numPr>
              <w:spacing w:before="100" w:beforeAutospacing="1" w:after="160" w:afterAutospacing="1"/>
              <w:ind w:right="239" w:hanging="347"/>
              <w:jc w:val="both"/>
              <w:rPr>
                <w:rFonts w:ascii="Arial" w:eastAsia="Calibri" w:hAnsi="Arial" w:cs="Arial"/>
                <w:sz w:val="18"/>
                <w:szCs w:val="20"/>
              </w:rPr>
            </w:pPr>
            <w:r w:rsidRPr="00D90CB4">
              <w:rPr>
                <w:rFonts w:ascii="Arial" w:eastAsia="Times New Roman" w:hAnsi="Arial" w:cs="Arial"/>
                <w:color w:val="000000"/>
                <w:sz w:val="18"/>
                <w:szCs w:val="20"/>
              </w:rPr>
              <w:t>The reasons for any proposed changes in the remuneration should be suitably indicated under column (4).</w:t>
            </w:r>
          </w:p>
          <w:p w14:paraId="7E5E0AFC" w14:textId="77777777" w:rsidR="00B53442" w:rsidRPr="00D90CB4" w:rsidRDefault="00B53442" w:rsidP="00B53442">
            <w:pPr>
              <w:numPr>
                <w:ilvl w:val="0"/>
                <w:numId w:val="1"/>
              </w:numPr>
              <w:spacing w:before="100" w:beforeAutospacing="1" w:after="160" w:afterAutospacing="1"/>
              <w:ind w:right="239" w:hanging="347"/>
              <w:jc w:val="both"/>
              <w:rPr>
                <w:rFonts w:ascii="Arial" w:eastAsia="Calibri" w:hAnsi="Arial" w:cs="Arial"/>
                <w:sz w:val="18"/>
                <w:szCs w:val="20"/>
              </w:rPr>
            </w:pPr>
            <w:r w:rsidRPr="00D90CB4">
              <w:rPr>
                <w:rFonts w:ascii="Arial" w:eastAsia="Times New Roman" w:hAnsi="Arial" w:cs="Arial"/>
                <w:sz w:val="18"/>
                <w:szCs w:val="20"/>
              </w:rPr>
              <w:t xml:space="preserve">In case the bank proposes to give any sign-on/joining bonus (limited to the first year), which should be in the form of share-linked instruments, its details (such as number of shares, grant date and price, monetary value, vesting schedule) should be furnished separately. </w:t>
            </w:r>
          </w:p>
          <w:p w14:paraId="6F763656" w14:textId="77777777" w:rsidR="00B53442" w:rsidRPr="00B53442" w:rsidRDefault="00B53442" w:rsidP="00B53442">
            <w:pPr>
              <w:numPr>
                <w:ilvl w:val="0"/>
                <w:numId w:val="1"/>
              </w:numPr>
              <w:spacing w:before="100" w:beforeAutospacing="1" w:after="160" w:afterAutospacing="1"/>
              <w:ind w:right="239" w:hanging="347"/>
              <w:jc w:val="both"/>
              <w:rPr>
                <w:rFonts w:ascii="Arial" w:eastAsia="Calibri" w:hAnsi="Arial" w:cs="Arial"/>
              </w:rPr>
            </w:pPr>
            <w:r w:rsidRPr="00D90CB4">
              <w:rPr>
                <w:rFonts w:ascii="Arial" w:eastAsia="Times New Roman" w:hAnsi="Arial" w:cs="Arial"/>
                <w:sz w:val="18"/>
                <w:szCs w:val="20"/>
              </w:rPr>
              <w:t xml:space="preserve">Banks should exclude only such perquisites from </w:t>
            </w:r>
            <w:r>
              <w:rPr>
                <w:rFonts w:ascii="Arial" w:eastAsia="Times New Roman" w:hAnsi="Arial" w:cs="Arial"/>
                <w:sz w:val="18"/>
                <w:szCs w:val="20"/>
              </w:rPr>
              <w:t>fixed pay</w:t>
            </w:r>
            <w:r w:rsidRPr="00D90CB4">
              <w:rPr>
                <w:rFonts w:ascii="Arial" w:eastAsia="Times New Roman" w:hAnsi="Arial" w:cs="Arial"/>
                <w:sz w:val="18"/>
                <w:szCs w:val="20"/>
              </w:rPr>
              <w:t>, which are reimbursables without any monetary ceilings</w:t>
            </w:r>
            <w:r>
              <w:rPr>
                <w:rFonts w:ascii="Arial" w:eastAsia="Times New Roman" w:hAnsi="Arial" w:cs="Arial"/>
                <w:sz w:val="18"/>
                <w:szCs w:val="20"/>
              </w:rPr>
              <w:t>,</w:t>
            </w:r>
            <w:r w:rsidRPr="00D90CB4">
              <w:rPr>
                <w:rFonts w:ascii="Arial" w:eastAsia="Times New Roman" w:hAnsi="Arial" w:cs="Arial"/>
                <w:sz w:val="18"/>
                <w:szCs w:val="20"/>
              </w:rPr>
              <w:t xml:space="preserve"> </w:t>
            </w:r>
            <w:proofErr w:type="gramStart"/>
            <w:r w:rsidRPr="00D90CB4">
              <w:rPr>
                <w:rFonts w:ascii="Arial" w:eastAsia="Times New Roman" w:hAnsi="Arial" w:cs="Arial"/>
                <w:sz w:val="18"/>
                <w:szCs w:val="20"/>
              </w:rPr>
              <w:t>e.g.</w:t>
            </w:r>
            <w:proofErr w:type="gramEnd"/>
            <w:r w:rsidRPr="00D90CB4">
              <w:rPr>
                <w:rFonts w:ascii="Arial" w:eastAsia="Times New Roman" w:hAnsi="Arial" w:cs="Arial"/>
                <w:sz w:val="18"/>
                <w:szCs w:val="20"/>
              </w:rPr>
              <w:t xml:space="preserve"> hospitalization expenses, etc. Detail</w:t>
            </w:r>
            <w:r>
              <w:rPr>
                <w:rFonts w:ascii="Arial" w:eastAsia="Times New Roman" w:hAnsi="Arial" w:cs="Arial"/>
                <w:sz w:val="18"/>
                <w:szCs w:val="20"/>
              </w:rPr>
              <w:t>s</w:t>
            </w:r>
            <w:r w:rsidRPr="00D90CB4">
              <w:rPr>
                <w:rFonts w:ascii="Arial" w:eastAsia="Times New Roman" w:hAnsi="Arial" w:cs="Arial"/>
                <w:sz w:val="18"/>
                <w:szCs w:val="20"/>
              </w:rPr>
              <w:t xml:space="preserve"> of such perquisites should be annexed separately and need not be added while computing total fixed pay. Such exclusions are provided solely for such benefits/perquisites which are not quantifiable in advance. These </w:t>
            </w:r>
            <w:r>
              <w:rPr>
                <w:rFonts w:ascii="Arial" w:eastAsia="Times New Roman" w:hAnsi="Arial" w:cs="Arial"/>
                <w:sz w:val="18"/>
                <w:szCs w:val="20"/>
              </w:rPr>
              <w:t xml:space="preserve">exclusions </w:t>
            </w:r>
            <w:r w:rsidRPr="00D90CB4">
              <w:rPr>
                <w:rFonts w:ascii="Arial" w:eastAsia="Times New Roman" w:hAnsi="Arial" w:cs="Arial"/>
                <w:sz w:val="18"/>
                <w:szCs w:val="20"/>
              </w:rPr>
              <w:t>would be subject to supervisory review.</w:t>
            </w:r>
          </w:p>
          <w:p w14:paraId="5F8C51B1" w14:textId="77777777" w:rsidR="00B53442" w:rsidRDefault="00B53442" w:rsidP="00B53442">
            <w:pPr>
              <w:spacing w:before="100" w:beforeAutospacing="1" w:after="160" w:afterAutospacing="1"/>
              <w:ind w:right="239"/>
              <w:jc w:val="both"/>
              <w:rPr>
                <w:rFonts w:ascii="Arial" w:eastAsia="Times New Roman" w:hAnsi="Arial" w:cs="Arial"/>
                <w:sz w:val="18"/>
                <w:szCs w:val="20"/>
              </w:rPr>
            </w:pPr>
          </w:p>
          <w:p w14:paraId="78D85DA7" w14:textId="4DDE2DB5" w:rsidR="00B53442" w:rsidRPr="002F7710" w:rsidRDefault="00B53442" w:rsidP="00B53442">
            <w:pPr>
              <w:spacing w:before="100" w:beforeAutospacing="1" w:after="160" w:afterAutospacing="1"/>
              <w:ind w:right="239"/>
              <w:jc w:val="both"/>
              <w:rPr>
                <w:rFonts w:ascii="Arial" w:eastAsia="Calibri" w:hAnsi="Arial" w:cs="Arial"/>
              </w:rPr>
            </w:pPr>
          </w:p>
        </w:tc>
      </w:tr>
      <w:tr w:rsidR="00B53442" w:rsidRPr="002F7710" w14:paraId="0AA70198"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1F696461" w14:textId="77777777" w:rsidR="00B53442" w:rsidRPr="00D800F3"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800F3">
              <w:rPr>
                <w:rFonts w:ascii="Arial" w:eastAsia="Times New Roman" w:hAnsi="Arial" w:cs="Arial"/>
                <w:color w:val="000000"/>
                <w:sz w:val="20"/>
                <w:szCs w:val="24"/>
              </w:rPr>
              <w:lastRenderedPageBreak/>
              <w:t>(1)</w:t>
            </w:r>
          </w:p>
        </w:tc>
        <w:tc>
          <w:tcPr>
            <w:tcW w:w="1134" w:type="dxa"/>
            <w:tcBorders>
              <w:top w:val="outset" w:sz="6" w:space="0" w:color="000000"/>
              <w:left w:val="outset" w:sz="6" w:space="0" w:color="000000"/>
              <w:bottom w:val="outset" w:sz="6" w:space="0" w:color="000000"/>
              <w:right w:val="outset" w:sz="6" w:space="0" w:color="000000"/>
            </w:tcBorders>
          </w:tcPr>
          <w:p w14:paraId="293CAC37" w14:textId="77777777" w:rsidR="00B53442" w:rsidRPr="00D800F3" w:rsidRDefault="00B53442" w:rsidP="00584953">
            <w:pPr>
              <w:spacing w:after="0" w:line="240" w:lineRule="auto"/>
              <w:jc w:val="center"/>
              <w:rPr>
                <w:rFonts w:ascii="Arial" w:eastAsia="Times New Roman" w:hAnsi="Arial" w:cs="Arial"/>
                <w:color w:val="000000"/>
                <w:sz w:val="20"/>
                <w:szCs w:val="24"/>
              </w:rPr>
            </w:pPr>
            <w:r w:rsidRPr="00D800F3">
              <w:rPr>
                <w:rFonts w:ascii="Arial" w:eastAsia="Times New Roman" w:hAnsi="Arial" w:cs="Arial"/>
                <w:color w:val="000000"/>
                <w:sz w:val="20"/>
                <w:szCs w:val="24"/>
              </w:rPr>
              <w:t>(2)</w:t>
            </w:r>
          </w:p>
        </w:tc>
        <w:tc>
          <w:tcPr>
            <w:tcW w:w="1276" w:type="dxa"/>
            <w:tcBorders>
              <w:top w:val="outset" w:sz="6" w:space="0" w:color="000000"/>
              <w:left w:val="outset" w:sz="6" w:space="0" w:color="000000"/>
              <w:bottom w:val="outset" w:sz="6" w:space="0" w:color="000000"/>
              <w:right w:val="outset" w:sz="6" w:space="0" w:color="000000"/>
            </w:tcBorders>
          </w:tcPr>
          <w:p w14:paraId="17A77EB1" w14:textId="77777777" w:rsidR="00B53442" w:rsidRPr="00D800F3"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800F3">
              <w:rPr>
                <w:rFonts w:ascii="Arial" w:eastAsia="Times New Roman" w:hAnsi="Arial" w:cs="Arial"/>
                <w:color w:val="000000"/>
                <w:sz w:val="20"/>
                <w:szCs w:val="24"/>
              </w:rPr>
              <w:t>(3)</w:t>
            </w:r>
          </w:p>
        </w:tc>
        <w:tc>
          <w:tcPr>
            <w:tcW w:w="1418" w:type="dxa"/>
            <w:tcBorders>
              <w:top w:val="outset" w:sz="6" w:space="0" w:color="000000"/>
              <w:left w:val="outset" w:sz="6" w:space="0" w:color="000000"/>
              <w:bottom w:val="outset" w:sz="6" w:space="0" w:color="000000"/>
              <w:right w:val="outset" w:sz="6" w:space="0" w:color="000000"/>
            </w:tcBorders>
          </w:tcPr>
          <w:p w14:paraId="0FB4156F" w14:textId="77777777" w:rsidR="00B53442" w:rsidRPr="00D800F3" w:rsidRDefault="00B53442" w:rsidP="00584953">
            <w:pPr>
              <w:spacing w:before="100" w:beforeAutospacing="1" w:after="100" w:afterAutospacing="1" w:line="240" w:lineRule="auto"/>
              <w:jc w:val="center"/>
              <w:rPr>
                <w:rFonts w:ascii="Arial" w:eastAsia="Times New Roman" w:hAnsi="Arial" w:cs="Arial"/>
                <w:color w:val="000000"/>
                <w:sz w:val="20"/>
                <w:szCs w:val="24"/>
              </w:rPr>
            </w:pPr>
            <w:r w:rsidRPr="00D800F3">
              <w:rPr>
                <w:rFonts w:ascii="Arial" w:eastAsia="Times New Roman" w:hAnsi="Arial" w:cs="Arial"/>
                <w:color w:val="000000"/>
                <w:sz w:val="20"/>
                <w:szCs w:val="24"/>
              </w:rPr>
              <w:t>(4)</w:t>
            </w:r>
          </w:p>
        </w:tc>
      </w:tr>
      <w:tr w:rsidR="00B53442" w:rsidRPr="002F7710" w14:paraId="0960933C" w14:textId="77777777" w:rsidTr="00584953">
        <w:trPr>
          <w:trHeight w:val="720"/>
          <w:tblCellSpacing w:w="0" w:type="dxa"/>
          <w:jc w:val="center"/>
        </w:trPr>
        <w:tc>
          <w:tcPr>
            <w:tcW w:w="5662" w:type="dxa"/>
            <w:tcBorders>
              <w:top w:val="outset" w:sz="6" w:space="0" w:color="000000"/>
              <w:left w:val="outset" w:sz="6" w:space="0" w:color="000000"/>
              <w:right w:val="outset" w:sz="6" w:space="0" w:color="000000"/>
            </w:tcBorders>
          </w:tcPr>
          <w:p w14:paraId="43F4D586" w14:textId="77777777" w:rsidR="00B53442" w:rsidRPr="00413623" w:rsidRDefault="00B53442" w:rsidP="00584953">
            <w:pPr>
              <w:spacing w:after="0" w:line="240" w:lineRule="auto"/>
              <w:rPr>
                <w:rFonts w:ascii="Arial" w:eastAsia="Times New Roman" w:hAnsi="Arial" w:cs="Arial"/>
                <w:b/>
                <w:bCs/>
                <w:color w:val="000000"/>
                <w:sz w:val="20"/>
                <w:szCs w:val="24"/>
              </w:rPr>
            </w:pPr>
            <w:r w:rsidRPr="00413623">
              <w:rPr>
                <w:rFonts w:ascii="Arial" w:eastAsia="Times New Roman" w:hAnsi="Arial" w:cs="Arial"/>
                <w:b/>
                <w:bCs/>
                <w:color w:val="000000"/>
                <w:sz w:val="20"/>
                <w:szCs w:val="24"/>
              </w:rPr>
              <w:t xml:space="preserve">PART-B: </w:t>
            </w:r>
          </w:p>
          <w:p w14:paraId="22B03D17" w14:textId="77777777" w:rsidR="00B53442" w:rsidRPr="00413623" w:rsidRDefault="00B53442" w:rsidP="00584953">
            <w:pPr>
              <w:spacing w:after="0" w:line="240" w:lineRule="auto"/>
              <w:rPr>
                <w:rFonts w:ascii="Arial" w:eastAsia="Times New Roman" w:hAnsi="Arial" w:cs="Arial"/>
                <w:b/>
                <w:bCs/>
                <w:color w:val="000000"/>
                <w:sz w:val="20"/>
                <w:szCs w:val="24"/>
              </w:rPr>
            </w:pPr>
          </w:p>
          <w:p w14:paraId="5E2452CD" w14:textId="77777777" w:rsidR="00B53442" w:rsidRPr="00413623" w:rsidRDefault="00B53442" w:rsidP="00584953">
            <w:pPr>
              <w:spacing w:after="0" w:line="240" w:lineRule="auto"/>
              <w:rPr>
                <w:rFonts w:ascii="Arial" w:eastAsia="Times New Roman" w:hAnsi="Arial" w:cs="Arial"/>
                <w:b/>
                <w:bCs/>
                <w:color w:val="000000"/>
                <w:sz w:val="20"/>
                <w:szCs w:val="24"/>
              </w:rPr>
            </w:pPr>
            <w:r w:rsidRPr="00413623">
              <w:rPr>
                <w:rFonts w:ascii="Arial" w:eastAsia="Times New Roman" w:hAnsi="Arial" w:cs="Arial"/>
                <w:b/>
                <w:bCs/>
                <w:color w:val="000000"/>
                <w:sz w:val="20"/>
                <w:szCs w:val="24"/>
              </w:rPr>
              <w:t>Variable Pay:</w:t>
            </w:r>
          </w:p>
          <w:p w14:paraId="32896C33" w14:textId="77777777" w:rsidR="00B53442" w:rsidRPr="00413623" w:rsidRDefault="00B53442" w:rsidP="00584953">
            <w:pPr>
              <w:spacing w:after="0" w:line="240" w:lineRule="auto"/>
              <w:rPr>
                <w:rFonts w:ascii="Arial" w:eastAsia="Times New Roman" w:hAnsi="Arial" w:cs="Arial"/>
                <w:b/>
                <w:bCs/>
                <w:color w:val="000000"/>
                <w:sz w:val="18"/>
                <w:szCs w:val="24"/>
              </w:rPr>
            </w:pPr>
          </w:p>
          <w:p w14:paraId="5D089F51" w14:textId="77777777" w:rsidR="00B53442" w:rsidRPr="00D800F3" w:rsidRDefault="00B53442" w:rsidP="00584953">
            <w:pPr>
              <w:spacing w:after="0" w:line="240" w:lineRule="auto"/>
              <w:rPr>
                <w:rFonts w:ascii="Arial" w:eastAsia="Times New Roman" w:hAnsi="Arial" w:cs="Arial"/>
                <w:b/>
                <w:bCs/>
                <w:color w:val="000000"/>
                <w:sz w:val="24"/>
                <w:szCs w:val="24"/>
              </w:rPr>
            </w:pPr>
            <w:r w:rsidRPr="00413623">
              <w:rPr>
                <w:rFonts w:ascii="Arial" w:eastAsia="Times New Roman" w:hAnsi="Arial" w:cs="Arial"/>
                <w:b/>
                <w:bCs/>
                <w:color w:val="000000"/>
                <w:sz w:val="20"/>
                <w:szCs w:val="24"/>
              </w:rPr>
              <w:t>For FY/Performance Period …….........</w:t>
            </w:r>
          </w:p>
        </w:tc>
        <w:tc>
          <w:tcPr>
            <w:tcW w:w="1134" w:type="dxa"/>
            <w:tcBorders>
              <w:top w:val="outset" w:sz="6" w:space="0" w:color="000000"/>
              <w:left w:val="outset" w:sz="6" w:space="0" w:color="000000"/>
              <w:right w:val="outset" w:sz="6" w:space="0" w:color="000000"/>
            </w:tcBorders>
          </w:tcPr>
          <w:p w14:paraId="2ED4C882"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r w:rsidRPr="002F7710">
              <w:rPr>
                <w:rFonts w:ascii="Arial" w:eastAsia="Times New Roman" w:hAnsi="Arial" w:cs="Arial"/>
                <w:color w:val="000000"/>
                <w:sz w:val="24"/>
                <w:szCs w:val="24"/>
              </w:rPr>
              <w:t> </w:t>
            </w:r>
          </w:p>
        </w:tc>
        <w:tc>
          <w:tcPr>
            <w:tcW w:w="1276" w:type="dxa"/>
            <w:tcBorders>
              <w:top w:val="outset" w:sz="6" w:space="0" w:color="000000"/>
              <w:left w:val="outset" w:sz="6" w:space="0" w:color="000000"/>
              <w:right w:val="outset" w:sz="6" w:space="0" w:color="000000"/>
            </w:tcBorders>
          </w:tcPr>
          <w:p w14:paraId="341CF426"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r w:rsidRPr="002F7710">
              <w:rPr>
                <w:rFonts w:ascii="Arial" w:eastAsia="Times New Roman" w:hAnsi="Arial" w:cs="Arial"/>
                <w:color w:val="000000"/>
                <w:sz w:val="24"/>
                <w:szCs w:val="24"/>
              </w:rPr>
              <w:t> </w:t>
            </w:r>
          </w:p>
        </w:tc>
        <w:tc>
          <w:tcPr>
            <w:tcW w:w="1418" w:type="dxa"/>
            <w:tcBorders>
              <w:top w:val="outset" w:sz="6" w:space="0" w:color="000000"/>
              <w:left w:val="outset" w:sz="6" w:space="0" w:color="000000"/>
              <w:right w:val="outset" w:sz="6" w:space="0" w:color="000000"/>
            </w:tcBorders>
          </w:tcPr>
          <w:p w14:paraId="55CF363D"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r w:rsidRPr="002F7710">
              <w:rPr>
                <w:rFonts w:ascii="Arial" w:eastAsia="Times New Roman" w:hAnsi="Arial" w:cs="Arial"/>
                <w:color w:val="000000"/>
                <w:sz w:val="24"/>
                <w:szCs w:val="24"/>
              </w:rPr>
              <w:t> </w:t>
            </w:r>
          </w:p>
        </w:tc>
      </w:tr>
      <w:tr w:rsidR="00B53442" w:rsidRPr="002F7710" w14:paraId="20D6F168" w14:textId="77777777" w:rsidTr="00584953">
        <w:trPr>
          <w:trHeight w:val="518"/>
          <w:tblCellSpacing w:w="0" w:type="dxa"/>
          <w:jc w:val="center"/>
        </w:trPr>
        <w:tc>
          <w:tcPr>
            <w:tcW w:w="5662" w:type="dxa"/>
            <w:tcBorders>
              <w:top w:val="single" w:sz="4" w:space="0" w:color="auto"/>
              <w:left w:val="outset" w:sz="6" w:space="0" w:color="000000"/>
              <w:bottom w:val="single" w:sz="4" w:space="0" w:color="auto"/>
              <w:right w:val="outset" w:sz="6" w:space="0" w:color="000000"/>
            </w:tcBorders>
          </w:tcPr>
          <w:p w14:paraId="58FD2CCD" w14:textId="77777777" w:rsidR="00B53442" w:rsidRPr="00010CE9" w:rsidRDefault="00B53442" w:rsidP="00B53442">
            <w:pPr>
              <w:numPr>
                <w:ilvl w:val="0"/>
                <w:numId w:val="6"/>
              </w:numPr>
              <w:spacing w:after="0" w:line="240" w:lineRule="auto"/>
              <w:contextualSpacing/>
              <w:rPr>
                <w:rFonts w:ascii="Arial" w:eastAsia="Times New Roman" w:hAnsi="Arial" w:cs="Arial"/>
                <w:b/>
                <w:bCs/>
                <w:color w:val="000000"/>
                <w:sz w:val="20"/>
                <w:szCs w:val="20"/>
              </w:rPr>
            </w:pPr>
            <w:r w:rsidRPr="00010CE9">
              <w:rPr>
                <w:rFonts w:ascii="Arial" w:eastAsia="Times New Roman" w:hAnsi="Arial" w:cs="Arial"/>
                <w:b/>
                <w:bCs/>
                <w:color w:val="000000"/>
                <w:sz w:val="20"/>
                <w:szCs w:val="20"/>
              </w:rPr>
              <w:t xml:space="preserve">Cash component </w:t>
            </w:r>
          </w:p>
          <w:p w14:paraId="03ACA3AC" w14:textId="77777777" w:rsidR="00B53442" w:rsidRPr="00010CE9" w:rsidRDefault="00B53442" w:rsidP="00B53442">
            <w:pPr>
              <w:numPr>
                <w:ilvl w:val="0"/>
                <w:numId w:val="7"/>
              </w:numPr>
              <w:spacing w:after="0" w:line="240" w:lineRule="auto"/>
              <w:contextualSpacing/>
              <w:rPr>
                <w:rFonts w:ascii="Arial" w:eastAsia="Times New Roman" w:hAnsi="Arial" w:cs="Arial"/>
                <w:color w:val="000000"/>
                <w:sz w:val="20"/>
                <w:szCs w:val="20"/>
              </w:rPr>
            </w:pPr>
            <w:r w:rsidRPr="00010CE9">
              <w:rPr>
                <w:rFonts w:ascii="Arial" w:eastAsia="Times New Roman" w:hAnsi="Arial" w:cs="Arial"/>
                <w:color w:val="000000"/>
                <w:sz w:val="20"/>
                <w:szCs w:val="20"/>
              </w:rPr>
              <w:t>Upfront payment</w:t>
            </w:r>
            <w:r>
              <w:rPr>
                <w:rFonts w:ascii="Arial" w:eastAsia="Times New Roman" w:hAnsi="Arial" w:cs="Arial"/>
                <w:color w:val="000000"/>
                <w:sz w:val="20"/>
                <w:szCs w:val="20"/>
              </w:rPr>
              <w:t xml:space="preserve"> (with %)</w:t>
            </w:r>
          </w:p>
          <w:p w14:paraId="110F9FE1" w14:textId="77777777" w:rsidR="00B53442" w:rsidRPr="006740EE" w:rsidRDefault="00B53442" w:rsidP="00B53442">
            <w:pPr>
              <w:pStyle w:val="ListParagraph"/>
              <w:numPr>
                <w:ilvl w:val="0"/>
                <w:numId w:val="7"/>
              </w:numPr>
              <w:spacing w:after="0"/>
              <w:rPr>
                <w:rFonts w:ascii="Arial" w:eastAsia="Times New Roman" w:hAnsi="Arial" w:cs="Arial"/>
                <w:color w:val="000000"/>
                <w:sz w:val="20"/>
                <w:szCs w:val="20"/>
              </w:rPr>
            </w:pPr>
            <w:r w:rsidRPr="006740EE">
              <w:rPr>
                <w:rFonts w:ascii="Arial" w:eastAsia="Times New Roman" w:hAnsi="Arial" w:cs="Arial"/>
                <w:color w:val="000000"/>
                <w:sz w:val="20"/>
                <w:szCs w:val="20"/>
              </w:rPr>
              <w:t>Deferred payment</w:t>
            </w:r>
            <w:r>
              <w:rPr>
                <w:rFonts w:ascii="Arial" w:eastAsia="Times New Roman" w:hAnsi="Arial" w:cs="Arial"/>
                <w:color w:val="000000"/>
                <w:sz w:val="20"/>
                <w:szCs w:val="20"/>
              </w:rPr>
              <w:t xml:space="preserve"> (with %)</w:t>
            </w:r>
          </w:p>
        </w:tc>
        <w:tc>
          <w:tcPr>
            <w:tcW w:w="1134" w:type="dxa"/>
            <w:tcBorders>
              <w:top w:val="single" w:sz="4" w:space="0" w:color="auto"/>
              <w:left w:val="outset" w:sz="6" w:space="0" w:color="000000"/>
              <w:bottom w:val="single" w:sz="4" w:space="0" w:color="auto"/>
              <w:right w:val="outset" w:sz="6" w:space="0" w:color="000000"/>
            </w:tcBorders>
          </w:tcPr>
          <w:p w14:paraId="1F753C87"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single" w:sz="4" w:space="0" w:color="auto"/>
              <w:left w:val="outset" w:sz="6" w:space="0" w:color="000000"/>
              <w:bottom w:val="single" w:sz="4" w:space="0" w:color="auto"/>
              <w:right w:val="outset" w:sz="6" w:space="0" w:color="000000"/>
            </w:tcBorders>
          </w:tcPr>
          <w:p w14:paraId="6F9FCCF3"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single" w:sz="4" w:space="0" w:color="auto"/>
              <w:left w:val="outset" w:sz="6" w:space="0" w:color="000000"/>
              <w:bottom w:val="single" w:sz="4" w:space="0" w:color="auto"/>
              <w:right w:val="outset" w:sz="6" w:space="0" w:color="000000"/>
            </w:tcBorders>
          </w:tcPr>
          <w:p w14:paraId="6086722C"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6B72FA29" w14:textId="77777777" w:rsidTr="00584953">
        <w:trPr>
          <w:trHeight w:val="187"/>
          <w:tblCellSpacing w:w="0" w:type="dxa"/>
          <w:jc w:val="center"/>
        </w:trPr>
        <w:tc>
          <w:tcPr>
            <w:tcW w:w="5662" w:type="dxa"/>
            <w:tcBorders>
              <w:top w:val="single" w:sz="4" w:space="0" w:color="auto"/>
              <w:left w:val="outset" w:sz="6" w:space="0" w:color="000000"/>
              <w:bottom w:val="single" w:sz="4" w:space="0" w:color="auto"/>
              <w:right w:val="outset" w:sz="6" w:space="0" w:color="000000"/>
            </w:tcBorders>
          </w:tcPr>
          <w:p w14:paraId="70F7DA13" w14:textId="77777777" w:rsidR="00B53442" w:rsidRPr="002F7710" w:rsidRDefault="00B53442" w:rsidP="00584953">
            <w:pPr>
              <w:spacing w:after="0" w:line="240" w:lineRule="auto"/>
              <w:ind w:left="720"/>
              <w:contextualSpacing/>
              <w:rPr>
                <w:rFonts w:ascii="Arial" w:eastAsia="Times New Roman" w:hAnsi="Arial" w:cs="Arial"/>
                <w:b/>
                <w:bCs/>
                <w:color w:val="000000"/>
                <w:sz w:val="24"/>
                <w:szCs w:val="24"/>
              </w:rPr>
            </w:pPr>
            <w:r w:rsidRPr="00010CE9">
              <w:rPr>
                <w:rFonts w:ascii="Arial" w:eastAsia="Times New Roman" w:hAnsi="Arial" w:cs="Arial"/>
                <w:b/>
                <w:bCs/>
                <w:color w:val="000000"/>
                <w:sz w:val="20"/>
                <w:szCs w:val="24"/>
              </w:rPr>
              <w:t>Total cash component</w:t>
            </w:r>
          </w:p>
        </w:tc>
        <w:tc>
          <w:tcPr>
            <w:tcW w:w="1134" w:type="dxa"/>
            <w:tcBorders>
              <w:top w:val="single" w:sz="4" w:space="0" w:color="auto"/>
              <w:left w:val="outset" w:sz="6" w:space="0" w:color="000000"/>
              <w:bottom w:val="single" w:sz="4" w:space="0" w:color="auto"/>
              <w:right w:val="outset" w:sz="6" w:space="0" w:color="000000"/>
            </w:tcBorders>
          </w:tcPr>
          <w:p w14:paraId="6F760D0D"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single" w:sz="4" w:space="0" w:color="auto"/>
              <w:left w:val="outset" w:sz="6" w:space="0" w:color="000000"/>
              <w:bottom w:val="single" w:sz="4" w:space="0" w:color="auto"/>
              <w:right w:val="outset" w:sz="6" w:space="0" w:color="000000"/>
            </w:tcBorders>
          </w:tcPr>
          <w:p w14:paraId="1EDF9932"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single" w:sz="4" w:space="0" w:color="auto"/>
              <w:left w:val="outset" w:sz="6" w:space="0" w:color="000000"/>
              <w:bottom w:val="single" w:sz="4" w:space="0" w:color="auto"/>
              <w:right w:val="outset" w:sz="6" w:space="0" w:color="000000"/>
            </w:tcBorders>
          </w:tcPr>
          <w:p w14:paraId="0304D52E"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76217A79" w14:textId="77777777" w:rsidTr="00584953">
        <w:trPr>
          <w:trHeight w:val="249"/>
          <w:tblCellSpacing w:w="0" w:type="dxa"/>
          <w:jc w:val="center"/>
        </w:trPr>
        <w:tc>
          <w:tcPr>
            <w:tcW w:w="5662" w:type="dxa"/>
            <w:tcBorders>
              <w:top w:val="single" w:sz="4" w:space="0" w:color="auto"/>
              <w:left w:val="outset" w:sz="6" w:space="0" w:color="000000"/>
              <w:bottom w:val="single" w:sz="4" w:space="0" w:color="auto"/>
              <w:right w:val="outset" w:sz="6" w:space="0" w:color="000000"/>
            </w:tcBorders>
          </w:tcPr>
          <w:p w14:paraId="34F3D66E" w14:textId="77777777" w:rsidR="00B53442" w:rsidRPr="002F7710" w:rsidRDefault="00B53442" w:rsidP="00584953">
            <w:pPr>
              <w:spacing w:after="0" w:line="240" w:lineRule="auto"/>
              <w:rPr>
                <w:rFonts w:ascii="Arial" w:eastAsia="Times New Roman" w:hAnsi="Arial" w:cs="Arial"/>
                <w:b/>
                <w:bCs/>
                <w:color w:val="000000"/>
                <w:sz w:val="24"/>
                <w:szCs w:val="24"/>
              </w:rPr>
            </w:pPr>
            <w:r w:rsidRPr="002F7710">
              <w:rPr>
                <w:rFonts w:ascii="Arial" w:eastAsia="Times New Roman" w:hAnsi="Arial" w:cs="Arial"/>
                <w:b/>
                <w:color w:val="000000"/>
                <w:sz w:val="24"/>
                <w:szCs w:val="24"/>
              </w:rPr>
              <w:t xml:space="preserve">            </w:t>
            </w:r>
            <w:r w:rsidRPr="00010CE9">
              <w:rPr>
                <w:rFonts w:ascii="Arial" w:eastAsia="Times New Roman" w:hAnsi="Arial" w:cs="Arial"/>
                <w:b/>
                <w:color w:val="000000"/>
                <w:sz w:val="20"/>
                <w:szCs w:val="24"/>
              </w:rPr>
              <w:t>Vesting period (in years)</w:t>
            </w:r>
          </w:p>
        </w:tc>
        <w:tc>
          <w:tcPr>
            <w:tcW w:w="1134" w:type="dxa"/>
            <w:tcBorders>
              <w:top w:val="single" w:sz="4" w:space="0" w:color="auto"/>
              <w:left w:val="outset" w:sz="6" w:space="0" w:color="000000"/>
              <w:bottom w:val="single" w:sz="4" w:space="0" w:color="auto"/>
              <w:right w:val="outset" w:sz="6" w:space="0" w:color="000000"/>
            </w:tcBorders>
          </w:tcPr>
          <w:p w14:paraId="09761B26"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single" w:sz="4" w:space="0" w:color="auto"/>
              <w:left w:val="outset" w:sz="6" w:space="0" w:color="000000"/>
              <w:bottom w:val="single" w:sz="4" w:space="0" w:color="auto"/>
              <w:right w:val="outset" w:sz="6" w:space="0" w:color="000000"/>
            </w:tcBorders>
          </w:tcPr>
          <w:p w14:paraId="12FC247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single" w:sz="4" w:space="0" w:color="auto"/>
              <w:left w:val="outset" w:sz="6" w:space="0" w:color="000000"/>
              <w:bottom w:val="single" w:sz="4" w:space="0" w:color="auto"/>
              <w:right w:val="outset" w:sz="6" w:space="0" w:color="000000"/>
            </w:tcBorders>
          </w:tcPr>
          <w:p w14:paraId="6E0FFB1D"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2C26FCB1" w14:textId="77777777" w:rsidTr="00584953">
        <w:trPr>
          <w:trHeight w:val="509"/>
          <w:tblCellSpacing w:w="0" w:type="dxa"/>
          <w:jc w:val="center"/>
        </w:trPr>
        <w:tc>
          <w:tcPr>
            <w:tcW w:w="5662" w:type="dxa"/>
            <w:tcBorders>
              <w:top w:val="single" w:sz="4" w:space="0" w:color="auto"/>
              <w:left w:val="outset" w:sz="6" w:space="0" w:color="000000"/>
              <w:right w:val="outset" w:sz="6" w:space="0" w:color="000000"/>
            </w:tcBorders>
          </w:tcPr>
          <w:p w14:paraId="7D64665E" w14:textId="77777777" w:rsidR="00B53442" w:rsidRPr="00010CE9" w:rsidRDefault="00B53442" w:rsidP="00584953">
            <w:pPr>
              <w:spacing w:after="0" w:line="240" w:lineRule="auto"/>
              <w:rPr>
                <w:rFonts w:ascii="Arial" w:eastAsia="Times New Roman" w:hAnsi="Arial" w:cs="Arial"/>
                <w:b/>
                <w:color w:val="000000"/>
                <w:sz w:val="20"/>
                <w:szCs w:val="24"/>
              </w:rPr>
            </w:pPr>
            <w:r w:rsidRPr="002F7710">
              <w:rPr>
                <w:rFonts w:ascii="Arial" w:eastAsia="Times New Roman" w:hAnsi="Arial" w:cs="Arial"/>
                <w:b/>
                <w:color w:val="000000"/>
                <w:sz w:val="24"/>
                <w:szCs w:val="24"/>
              </w:rPr>
              <w:t xml:space="preserve">              </w:t>
            </w:r>
            <w:r w:rsidRPr="00010CE9">
              <w:rPr>
                <w:rFonts w:ascii="Arial" w:eastAsia="Times New Roman" w:hAnsi="Arial" w:cs="Arial"/>
                <w:b/>
                <w:color w:val="000000"/>
                <w:sz w:val="20"/>
                <w:szCs w:val="24"/>
              </w:rPr>
              <w:t>Deferral arrangement</w:t>
            </w:r>
          </w:p>
          <w:p w14:paraId="0FB83271" w14:textId="77777777" w:rsidR="00B53442" w:rsidRPr="00010CE9" w:rsidRDefault="00B53442" w:rsidP="00B53442">
            <w:pPr>
              <w:numPr>
                <w:ilvl w:val="0"/>
                <w:numId w:val="2"/>
              </w:numPr>
              <w:spacing w:after="0" w:line="240" w:lineRule="auto"/>
              <w:ind w:firstLine="525"/>
              <w:contextualSpacing/>
              <w:rPr>
                <w:rFonts w:ascii="Arial" w:eastAsia="Times New Roman" w:hAnsi="Arial" w:cs="Arial"/>
                <w:bCs/>
                <w:color w:val="000000"/>
                <w:sz w:val="20"/>
                <w:szCs w:val="24"/>
              </w:rPr>
            </w:pPr>
            <w:r w:rsidRPr="00010CE9">
              <w:rPr>
                <w:rFonts w:ascii="Arial" w:eastAsia="Times New Roman" w:hAnsi="Arial" w:cs="Arial"/>
                <w:bCs/>
                <w:color w:val="000000"/>
                <w:sz w:val="20"/>
                <w:szCs w:val="24"/>
              </w:rPr>
              <w:t>First Year</w:t>
            </w:r>
          </w:p>
          <w:p w14:paraId="2873CA21" w14:textId="77777777" w:rsidR="00B53442" w:rsidRPr="00010CE9" w:rsidRDefault="00B53442" w:rsidP="00B53442">
            <w:pPr>
              <w:numPr>
                <w:ilvl w:val="0"/>
                <w:numId w:val="2"/>
              </w:numPr>
              <w:spacing w:after="0" w:line="240" w:lineRule="auto"/>
              <w:ind w:firstLine="525"/>
              <w:contextualSpacing/>
              <w:rPr>
                <w:rFonts w:ascii="Arial" w:eastAsia="Times New Roman" w:hAnsi="Arial" w:cs="Arial"/>
                <w:bCs/>
                <w:color w:val="000000"/>
                <w:sz w:val="20"/>
                <w:szCs w:val="24"/>
              </w:rPr>
            </w:pPr>
            <w:r w:rsidRPr="00010CE9">
              <w:rPr>
                <w:rFonts w:ascii="Arial" w:eastAsia="Times New Roman" w:hAnsi="Arial" w:cs="Arial"/>
                <w:bCs/>
                <w:color w:val="000000"/>
                <w:sz w:val="20"/>
                <w:szCs w:val="24"/>
              </w:rPr>
              <w:t>Second Year</w:t>
            </w:r>
          </w:p>
          <w:p w14:paraId="7D1E2CDA" w14:textId="77777777" w:rsidR="00B53442" w:rsidRPr="00010CE9" w:rsidRDefault="00B53442" w:rsidP="00B53442">
            <w:pPr>
              <w:numPr>
                <w:ilvl w:val="0"/>
                <w:numId w:val="2"/>
              </w:numPr>
              <w:spacing w:after="0" w:line="240" w:lineRule="auto"/>
              <w:ind w:firstLine="525"/>
              <w:contextualSpacing/>
              <w:rPr>
                <w:rFonts w:ascii="Arial" w:eastAsia="Times New Roman" w:hAnsi="Arial" w:cs="Arial"/>
                <w:bCs/>
                <w:color w:val="000000"/>
                <w:sz w:val="20"/>
                <w:szCs w:val="24"/>
              </w:rPr>
            </w:pPr>
            <w:r w:rsidRPr="00010CE9">
              <w:rPr>
                <w:rFonts w:ascii="Arial" w:eastAsia="Times New Roman" w:hAnsi="Arial" w:cs="Arial"/>
                <w:bCs/>
                <w:color w:val="000000"/>
                <w:sz w:val="20"/>
                <w:szCs w:val="24"/>
              </w:rPr>
              <w:t>Third Year</w:t>
            </w:r>
          </w:p>
          <w:p w14:paraId="09AB915F" w14:textId="77777777" w:rsidR="00B53442" w:rsidRPr="00010CE9" w:rsidRDefault="00B53442" w:rsidP="00B53442">
            <w:pPr>
              <w:numPr>
                <w:ilvl w:val="0"/>
                <w:numId w:val="2"/>
              </w:numPr>
              <w:spacing w:after="0" w:line="240" w:lineRule="auto"/>
              <w:ind w:firstLine="525"/>
              <w:contextualSpacing/>
              <w:rPr>
                <w:rFonts w:ascii="Arial" w:eastAsia="Times New Roman" w:hAnsi="Arial" w:cs="Arial"/>
                <w:bCs/>
                <w:color w:val="000000"/>
                <w:sz w:val="20"/>
                <w:szCs w:val="24"/>
              </w:rPr>
            </w:pPr>
            <w:r w:rsidRPr="00010CE9">
              <w:rPr>
                <w:rFonts w:ascii="Arial" w:eastAsia="Times New Roman" w:hAnsi="Arial" w:cs="Arial"/>
                <w:bCs/>
                <w:color w:val="000000"/>
                <w:sz w:val="20"/>
                <w:szCs w:val="24"/>
              </w:rPr>
              <w:t>………</w:t>
            </w:r>
            <w:r>
              <w:rPr>
                <w:rFonts w:ascii="Arial" w:eastAsia="Times New Roman" w:hAnsi="Arial" w:cs="Arial"/>
                <w:bCs/>
                <w:color w:val="000000"/>
                <w:sz w:val="20"/>
                <w:szCs w:val="24"/>
              </w:rPr>
              <w:t>……..</w:t>
            </w:r>
          </w:p>
        </w:tc>
        <w:tc>
          <w:tcPr>
            <w:tcW w:w="1134" w:type="dxa"/>
            <w:tcBorders>
              <w:top w:val="single" w:sz="4" w:space="0" w:color="auto"/>
              <w:left w:val="outset" w:sz="6" w:space="0" w:color="000000"/>
              <w:bottom w:val="single" w:sz="4" w:space="0" w:color="auto"/>
              <w:right w:val="outset" w:sz="6" w:space="0" w:color="000000"/>
            </w:tcBorders>
          </w:tcPr>
          <w:p w14:paraId="15F4ABD3"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single" w:sz="4" w:space="0" w:color="auto"/>
              <w:left w:val="outset" w:sz="6" w:space="0" w:color="000000"/>
              <w:right w:val="outset" w:sz="6" w:space="0" w:color="000000"/>
            </w:tcBorders>
          </w:tcPr>
          <w:p w14:paraId="66708DF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single" w:sz="4" w:space="0" w:color="auto"/>
              <w:left w:val="outset" w:sz="6" w:space="0" w:color="000000"/>
              <w:right w:val="outset" w:sz="6" w:space="0" w:color="000000"/>
            </w:tcBorders>
          </w:tcPr>
          <w:p w14:paraId="07037EE0"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316A1A16" w14:textId="77777777" w:rsidTr="00584953">
        <w:trPr>
          <w:trHeight w:val="413"/>
          <w:tblCellSpacing w:w="0" w:type="dxa"/>
          <w:jc w:val="center"/>
        </w:trPr>
        <w:tc>
          <w:tcPr>
            <w:tcW w:w="5662" w:type="dxa"/>
            <w:tcBorders>
              <w:top w:val="outset" w:sz="6" w:space="0" w:color="000000"/>
              <w:left w:val="outset" w:sz="6" w:space="0" w:color="000000"/>
              <w:bottom w:val="outset" w:sz="6" w:space="0" w:color="auto"/>
              <w:right w:val="outset" w:sz="6" w:space="0" w:color="000000"/>
            </w:tcBorders>
          </w:tcPr>
          <w:p w14:paraId="6EB8D74F" w14:textId="77777777" w:rsidR="00B53442" w:rsidRPr="00010CE9" w:rsidRDefault="00B53442" w:rsidP="00B53442">
            <w:pPr>
              <w:numPr>
                <w:ilvl w:val="0"/>
                <w:numId w:val="6"/>
              </w:numPr>
              <w:spacing w:after="0" w:line="240" w:lineRule="auto"/>
              <w:contextualSpacing/>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Non-cash Components</w:t>
            </w:r>
          </w:p>
          <w:p w14:paraId="4428D6B4" w14:textId="77777777" w:rsidR="00B53442" w:rsidRPr="00010CE9" w:rsidRDefault="00B53442" w:rsidP="00584953">
            <w:pPr>
              <w:spacing w:after="0" w:line="240" w:lineRule="auto"/>
              <w:ind w:left="720"/>
              <w:rPr>
                <w:rFonts w:ascii="Arial" w:eastAsia="Times New Roman" w:hAnsi="Arial" w:cs="Arial"/>
                <w:b/>
                <w:bCs/>
                <w:color w:val="000000"/>
                <w:sz w:val="20"/>
                <w:szCs w:val="24"/>
              </w:rPr>
            </w:pPr>
            <w:r>
              <w:rPr>
                <w:rFonts w:ascii="Arial" w:eastAsia="Times New Roman" w:hAnsi="Arial" w:cs="Arial"/>
                <w:b/>
                <w:bCs/>
                <w:color w:val="000000"/>
                <w:sz w:val="20"/>
                <w:szCs w:val="24"/>
              </w:rPr>
              <w:t>(Share-linked instruments):</w:t>
            </w:r>
          </w:p>
        </w:tc>
        <w:tc>
          <w:tcPr>
            <w:tcW w:w="1134" w:type="dxa"/>
            <w:tcBorders>
              <w:top w:val="outset" w:sz="6" w:space="0" w:color="000000"/>
              <w:left w:val="outset" w:sz="6" w:space="0" w:color="000000"/>
              <w:bottom w:val="outset" w:sz="6" w:space="0" w:color="auto"/>
              <w:right w:val="outset" w:sz="6" w:space="0" w:color="000000"/>
            </w:tcBorders>
          </w:tcPr>
          <w:p w14:paraId="6DC18B88"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auto"/>
              <w:right w:val="outset" w:sz="6" w:space="0" w:color="000000"/>
            </w:tcBorders>
          </w:tcPr>
          <w:p w14:paraId="3512DFEF"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auto"/>
              <w:right w:val="outset" w:sz="6" w:space="0" w:color="000000"/>
            </w:tcBorders>
          </w:tcPr>
          <w:p w14:paraId="3025B3A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46380442" w14:textId="77777777" w:rsidTr="00584953">
        <w:trPr>
          <w:trHeight w:val="1130"/>
          <w:tblCellSpacing w:w="0" w:type="dxa"/>
          <w:jc w:val="center"/>
        </w:trPr>
        <w:tc>
          <w:tcPr>
            <w:tcW w:w="5662" w:type="dxa"/>
            <w:tcBorders>
              <w:top w:val="outset" w:sz="6" w:space="0" w:color="auto"/>
              <w:left w:val="outset" w:sz="6" w:space="0" w:color="000000"/>
              <w:bottom w:val="outset" w:sz="6" w:space="0" w:color="auto"/>
              <w:right w:val="outset" w:sz="6" w:space="0" w:color="000000"/>
            </w:tcBorders>
          </w:tcPr>
          <w:p w14:paraId="4E77809A" w14:textId="77777777" w:rsidR="00B53442" w:rsidRPr="00010CE9" w:rsidRDefault="00B53442" w:rsidP="00B53442">
            <w:pPr>
              <w:numPr>
                <w:ilvl w:val="0"/>
                <w:numId w:val="8"/>
              </w:numPr>
              <w:spacing w:after="0" w:line="240" w:lineRule="auto"/>
              <w:contextualSpacing/>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ESOP/ESOS</w:t>
            </w:r>
          </w:p>
          <w:p w14:paraId="598D8024" w14:textId="77777777" w:rsidR="00B53442" w:rsidRPr="00010CE9" w:rsidRDefault="00B53442" w:rsidP="00B53442">
            <w:pPr>
              <w:numPr>
                <w:ilvl w:val="0"/>
                <w:numId w:val="3"/>
              </w:numPr>
              <w:spacing w:after="0" w:line="240" w:lineRule="auto"/>
              <w:ind w:left="93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Number of share/ share-linked instruments</w:t>
            </w:r>
          </w:p>
          <w:p w14:paraId="2479CA02" w14:textId="77777777" w:rsidR="00B53442" w:rsidRPr="00010CE9" w:rsidRDefault="00B53442" w:rsidP="00B53442">
            <w:pPr>
              <w:numPr>
                <w:ilvl w:val="0"/>
                <w:numId w:val="3"/>
              </w:numPr>
              <w:spacing w:after="0" w:line="240" w:lineRule="auto"/>
              <w:ind w:left="93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 xml:space="preserve">Monetary value </w:t>
            </w:r>
          </w:p>
          <w:p w14:paraId="6F477BE6" w14:textId="77777777" w:rsidR="00B53442" w:rsidRPr="00010CE9" w:rsidRDefault="00B53442" w:rsidP="00B53442">
            <w:pPr>
              <w:numPr>
                <w:ilvl w:val="0"/>
                <w:numId w:val="3"/>
              </w:numPr>
              <w:spacing w:after="0" w:line="240" w:lineRule="auto"/>
              <w:ind w:left="93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Deferral (with %)</w:t>
            </w:r>
          </w:p>
          <w:p w14:paraId="24692A35" w14:textId="77777777" w:rsidR="00B53442" w:rsidRPr="00010CE9" w:rsidRDefault="00B53442" w:rsidP="00B53442">
            <w:pPr>
              <w:numPr>
                <w:ilvl w:val="0"/>
                <w:numId w:val="3"/>
              </w:numPr>
              <w:spacing w:after="0" w:line="240" w:lineRule="auto"/>
              <w:ind w:left="93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Vesting schedule details</w:t>
            </w:r>
          </w:p>
        </w:tc>
        <w:tc>
          <w:tcPr>
            <w:tcW w:w="1134" w:type="dxa"/>
            <w:tcBorders>
              <w:top w:val="outset" w:sz="6" w:space="0" w:color="auto"/>
              <w:left w:val="outset" w:sz="6" w:space="0" w:color="000000"/>
              <w:bottom w:val="outset" w:sz="6" w:space="0" w:color="auto"/>
              <w:right w:val="outset" w:sz="6" w:space="0" w:color="000000"/>
            </w:tcBorders>
          </w:tcPr>
          <w:p w14:paraId="7184EC46"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auto"/>
              <w:left w:val="outset" w:sz="6" w:space="0" w:color="000000"/>
              <w:bottom w:val="outset" w:sz="6" w:space="0" w:color="auto"/>
              <w:right w:val="outset" w:sz="6" w:space="0" w:color="000000"/>
            </w:tcBorders>
          </w:tcPr>
          <w:p w14:paraId="13691C0A"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auto"/>
              <w:left w:val="outset" w:sz="6" w:space="0" w:color="000000"/>
              <w:bottom w:val="outset" w:sz="6" w:space="0" w:color="auto"/>
              <w:right w:val="outset" w:sz="6" w:space="0" w:color="000000"/>
            </w:tcBorders>
          </w:tcPr>
          <w:p w14:paraId="4265609B"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5E24B550" w14:textId="77777777" w:rsidTr="00584953">
        <w:trPr>
          <w:trHeight w:val="684"/>
          <w:tblCellSpacing w:w="0" w:type="dxa"/>
          <w:jc w:val="center"/>
        </w:trPr>
        <w:tc>
          <w:tcPr>
            <w:tcW w:w="5662" w:type="dxa"/>
            <w:tcBorders>
              <w:top w:val="outset" w:sz="6" w:space="0" w:color="auto"/>
              <w:left w:val="outset" w:sz="6" w:space="0" w:color="000000"/>
              <w:bottom w:val="outset" w:sz="6" w:space="0" w:color="auto"/>
              <w:right w:val="outset" w:sz="6" w:space="0" w:color="000000"/>
            </w:tcBorders>
          </w:tcPr>
          <w:p w14:paraId="6E082BAB" w14:textId="77777777" w:rsidR="00B53442" w:rsidRPr="00010CE9" w:rsidRDefault="00B53442" w:rsidP="00B53442">
            <w:pPr>
              <w:numPr>
                <w:ilvl w:val="0"/>
                <w:numId w:val="8"/>
              </w:numPr>
              <w:spacing w:after="0" w:line="240" w:lineRule="auto"/>
              <w:contextualSpacing/>
              <w:rPr>
                <w:rFonts w:ascii="Arial" w:eastAsia="Times New Roman" w:hAnsi="Arial" w:cs="Arial"/>
                <w:b/>
                <w:bCs/>
                <w:color w:val="000000"/>
                <w:sz w:val="20"/>
                <w:szCs w:val="24"/>
              </w:rPr>
            </w:pPr>
            <w:r w:rsidRPr="002F7710">
              <w:rPr>
                <w:rFonts w:ascii="Arial" w:eastAsia="Times New Roman" w:hAnsi="Arial" w:cs="Arial"/>
                <w:b/>
                <w:bCs/>
                <w:color w:val="000000"/>
                <w:sz w:val="24"/>
                <w:szCs w:val="24"/>
              </w:rPr>
              <w:t xml:space="preserve"> </w:t>
            </w:r>
            <w:r w:rsidRPr="00010CE9">
              <w:rPr>
                <w:rFonts w:ascii="Arial" w:eastAsia="Times New Roman" w:hAnsi="Arial" w:cs="Arial"/>
                <w:b/>
                <w:bCs/>
                <w:color w:val="000000"/>
                <w:sz w:val="20"/>
                <w:szCs w:val="24"/>
              </w:rPr>
              <w:t>………</w:t>
            </w:r>
            <w:proofErr w:type="gramStart"/>
            <w:r w:rsidRPr="00010CE9">
              <w:rPr>
                <w:rFonts w:ascii="Arial" w:eastAsia="Times New Roman" w:hAnsi="Arial" w:cs="Arial"/>
                <w:b/>
                <w:bCs/>
                <w:color w:val="000000"/>
                <w:sz w:val="20"/>
                <w:szCs w:val="24"/>
              </w:rPr>
              <w:t>…..</w:t>
            </w:r>
            <w:proofErr w:type="gramEnd"/>
            <w:r w:rsidRPr="00010CE9">
              <w:rPr>
                <w:rFonts w:ascii="Arial" w:eastAsia="Times New Roman" w:hAnsi="Arial" w:cs="Arial"/>
                <w:b/>
                <w:bCs/>
                <w:color w:val="000000"/>
                <w:sz w:val="20"/>
                <w:szCs w:val="24"/>
              </w:rPr>
              <w:t>(Any other share-linked instruments)</w:t>
            </w:r>
          </w:p>
          <w:p w14:paraId="4A803B34" w14:textId="77777777" w:rsidR="00B53442" w:rsidRPr="00010CE9" w:rsidRDefault="00B53442" w:rsidP="00B53442">
            <w:pPr>
              <w:numPr>
                <w:ilvl w:val="0"/>
                <w:numId w:val="4"/>
              </w:numPr>
              <w:spacing w:after="0" w:line="240" w:lineRule="auto"/>
              <w:ind w:left="102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Number of share/ share-linked instruments</w:t>
            </w:r>
          </w:p>
          <w:p w14:paraId="346C0BF0" w14:textId="77777777" w:rsidR="00B53442" w:rsidRPr="00010CE9" w:rsidRDefault="00B53442" w:rsidP="00B53442">
            <w:pPr>
              <w:numPr>
                <w:ilvl w:val="0"/>
                <w:numId w:val="4"/>
              </w:numPr>
              <w:spacing w:after="0" w:line="240" w:lineRule="auto"/>
              <w:ind w:left="102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 xml:space="preserve">Monetary value </w:t>
            </w:r>
          </w:p>
          <w:p w14:paraId="3012CC0E" w14:textId="77777777" w:rsidR="00B53442" w:rsidRPr="00010CE9" w:rsidRDefault="00B53442" w:rsidP="00B53442">
            <w:pPr>
              <w:numPr>
                <w:ilvl w:val="0"/>
                <w:numId w:val="4"/>
              </w:numPr>
              <w:spacing w:after="0" w:line="240" w:lineRule="auto"/>
              <w:ind w:left="1027"/>
              <w:contextualSpacing/>
              <w:rPr>
                <w:rFonts w:ascii="Arial" w:eastAsia="Times New Roman" w:hAnsi="Arial" w:cs="Arial"/>
                <w:color w:val="000000"/>
                <w:sz w:val="20"/>
                <w:szCs w:val="24"/>
              </w:rPr>
            </w:pPr>
            <w:r w:rsidRPr="00010CE9">
              <w:rPr>
                <w:rFonts w:ascii="Arial" w:eastAsia="Times New Roman" w:hAnsi="Arial" w:cs="Arial"/>
                <w:color w:val="000000"/>
                <w:sz w:val="20"/>
                <w:szCs w:val="24"/>
              </w:rPr>
              <w:t>Deferral (with %)</w:t>
            </w:r>
          </w:p>
          <w:p w14:paraId="5C2B1511" w14:textId="77777777" w:rsidR="00B53442" w:rsidRPr="002F7710" w:rsidRDefault="00B53442" w:rsidP="00B53442">
            <w:pPr>
              <w:numPr>
                <w:ilvl w:val="0"/>
                <w:numId w:val="4"/>
              </w:numPr>
              <w:spacing w:after="0" w:line="240" w:lineRule="auto"/>
              <w:ind w:left="1027"/>
              <w:contextualSpacing/>
              <w:rPr>
                <w:rFonts w:ascii="Arial" w:eastAsia="Times New Roman" w:hAnsi="Arial" w:cs="Arial"/>
                <w:color w:val="000000"/>
                <w:sz w:val="24"/>
                <w:szCs w:val="24"/>
              </w:rPr>
            </w:pPr>
            <w:r w:rsidRPr="00010CE9">
              <w:rPr>
                <w:rFonts w:ascii="Arial" w:eastAsia="Times New Roman" w:hAnsi="Arial" w:cs="Arial"/>
                <w:color w:val="000000"/>
                <w:sz w:val="20"/>
                <w:szCs w:val="24"/>
              </w:rPr>
              <w:t>Vesting schedule details</w:t>
            </w:r>
          </w:p>
        </w:tc>
        <w:tc>
          <w:tcPr>
            <w:tcW w:w="1134" w:type="dxa"/>
            <w:tcBorders>
              <w:top w:val="outset" w:sz="6" w:space="0" w:color="auto"/>
              <w:left w:val="outset" w:sz="6" w:space="0" w:color="000000"/>
              <w:bottom w:val="outset" w:sz="6" w:space="0" w:color="auto"/>
              <w:right w:val="outset" w:sz="6" w:space="0" w:color="000000"/>
            </w:tcBorders>
          </w:tcPr>
          <w:p w14:paraId="7BD4212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auto"/>
              <w:left w:val="outset" w:sz="6" w:space="0" w:color="000000"/>
              <w:bottom w:val="outset" w:sz="6" w:space="0" w:color="auto"/>
              <w:right w:val="outset" w:sz="6" w:space="0" w:color="000000"/>
            </w:tcBorders>
          </w:tcPr>
          <w:p w14:paraId="140928FE"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auto"/>
              <w:left w:val="outset" w:sz="6" w:space="0" w:color="000000"/>
              <w:bottom w:val="outset" w:sz="6" w:space="0" w:color="auto"/>
              <w:right w:val="outset" w:sz="6" w:space="0" w:color="000000"/>
            </w:tcBorders>
          </w:tcPr>
          <w:p w14:paraId="3E765EEE"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526C9589" w14:textId="77777777" w:rsidTr="00584953">
        <w:trPr>
          <w:trHeight w:val="593"/>
          <w:tblCellSpacing w:w="0" w:type="dxa"/>
          <w:jc w:val="center"/>
        </w:trPr>
        <w:tc>
          <w:tcPr>
            <w:tcW w:w="5662" w:type="dxa"/>
            <w:tcBorders>
              <w:top w:val="outset" w:sz="6" w:space="0" w:color="auto"/>
              <w:left w:val="outset" w:sz="6" w:space="0" w:color="000000"/>
              <w:bottom w:val="outset" w:sz="6" w:space="0" w:color="000000"/>
              <w:right w:val="outset" w:sz="6" w:space="0" w:color="000000"/>
            </w:tcBorders>
          </w:tcPr>
          <w:p w14:paraId="414CAAA2" w14:textId="77777777" w:rsidR="00B53442" w:rsidRPr="002F7710" w:rsidRDefault="00B53442" w:rsidP="00B53442">
            <w:pPr>
              <w:numPr>
                <w:ilvl w:val="0"/>
                <w:numId w:val="8"/>
              </w:numPr>
              <w:spacing w:after="0" w:line="240" w:lineRule="auto"/>
              <w:contextualSpacing/>
              <w:rPr>
                <w:rFonts w:ascii="Arial" w:eastAsia="Times New Roman" w:hAnsi="Arial" w:cs="Arial"/>
                <w:b/>
                <w:bCs/>
                <w:color w:val="000000"/>
                <w:sz w:val="24"/>
                <w:szCs w:val="24"/>
              </w:rPr>
            </w:pPr>
            <w:r w:rsidRPr="00010CE9">
              <w:rPr>
                <w:rFonts w:ascii="Arial" w:eastAsia="Times New Roman" w:hAnsi="Arial" w:cs="Arial"/>
                <w:b/>
                <w:bCs/>
                <w:color w:val="000000"/>
                <w:sz w:val="20"/>
                <w:szCs w:val="24"/>
              </w:rPr>
              <w:t>Any other non-cash component</w:t>
            </w:r>
            <w:r w:rsidRPr="00010CE9">
              <w:rPr>
                <w:rFonts w:ascii="Arial" w:eastAsia="Times New Roman" w:hAnsi="Arial" w:cs="Arial"/>
                <w:color w:val="000000"/>
                <w:sz w:val="20"/>
                <w:szCs w:val="24"/>
              </w:rPr>
              <w:t xml:space="preserve"> (please specify) and mention its monetary value, deferral, </w:t>
            </w:r>
            <w:proofErr w:type="gramStart"/>
            <w:r w:rsidRPr="00010CE9">
              <w:rPr>
                <w:rFonts w:ascii="Arial" w:eastAsia="Times New Roman" w:hAnsi="Arial" w:cs="Arial"/>
                <w:color w:val="000000"/>
                <w:sz w:val="20"/>
                <w:szCs w:val="24"/>
              </w:rPr>
              <w:t>vesting  schedule</w:t>
            </w:r>
            <w:proofErr w:type="gramEnd"/>
            <w:r w:rsidRPr="00010CE9">
              <w:rPr>
                <w:rFonts w:ascii="Arial" w:eastAsia="Times New Roman" w:hAnsi="Arial" w:cs="Arial"/>
                <w:color w:val="000000"/>
                <w:sz w:val="20"/>
                <w:szCs w:val="24"/>
              </w:rPr>
              <w:t>, etc.</w:t>
            </w:r>
          </w:p>
        </w:tc>
        <w:tc>
          <w:tcPr>
            <w:tcW w:w="1134" w:type="dxa"/>
            <w:tcBorders>
              <w:top w:val="outset" w:sz="6" w:space="0" w:color="auto"/>
              <w:left w:val="outset" w:sz="6" w:space="0" w:color="000000"/>
              <w:bottom w:val="outset" w:sz="6" w:space="0" w:color="000000"/>
              <w:right w:val="outset" w:sz="6" w:space="0" w:color="000000"/>
            </w:tcBorders>
          </w:tcPr>
          <w:p w14:paraId="353AEA42"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auto"/>
              <w:left w:val="outset" w:sz="6" w:space="0" w:color="000000"/>
              <w:bottom w:val="outset" w:sz="6" w:space="0" w:color="000000"/>
              <w:right w:val="outset" w:sz="6" w:space="0" w:color="000000"/>
            </w:tcBorders>
          </w:tcPr>
          <w:p w14:paraId="3039C4E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auto"/>
              <w:left w:val="outset" w:sz="6" w:space="0" w:color="000000"/>
              <w:bottom w:val="outset" w:sz="6" w:space="0" w:color="000000"/>
              <w:right w:val="outset" w:sz="6" w:space="0" w:color="000000"/>
            </w:tcBorders>
          </w:tcPr>
          <w:p w14:paraId="3343FDCE"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728E170F"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2AB19079" w14:textId="77777777" w:rsidR="00B53442" w:rsidRPr="00010CE9" w:rsidRDefault="00B53442" w:rsidP="00584953">
            <w:pPr>
              <w:spacing w:before="100" w:beforeAutospacing="1" w:after="100" w:afterAutospacing="1" w:line="240" w:lineRule="auto"/>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 xml:space="preserve">Total monetary value of non-cash component(s) </w:t>
            </w:r>
          </w:p>
        </w:tc>
        <w:tc>
          <w:tcPr>
            <w:tcW w:w="1134" w:type="dxa"/>
            <w:tcBorders>
              <w:top w:val="outset" w:sz="6" w:space="0" w:color="000000"/>
              <w:left w:val="outset" w:sz="6" w:space="0" w:color="000000"/>
              <w:bottom w:val="outset" w:sz="6" w:space="0" w:color="000000"/>
              <w:right w:val="outset" w:sz="6" w:space="0" w:color="000000"/>
            </w:tcBorders>
          </w:tcPr>
          <w:p w14:paraId="7900346A"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17E7CB22"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32689E4F"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1D584F50"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50179CE6" w14:textId="77777777" w:rsidR="00B53442" w:rsidRPr="00010CE9" w:rsidRDefault="00B53442" w:rsidP="00584953">
            <w:pPr>
              <w:spacing w:before="100" w:beforeAutospacing="1" w:after="100" w:afterAutospacing="1" w:line="240" w:lineRule="auto"/>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 xml:space="preserve">Total monetary value of Variable Pay </w:t>
            </w:r>
            <w:r>
              <w:rPr>
                <w:rFonts w:ascii="Arial" w:eastAsia="Times New Roman" w:hAnsi="Arial" w:cs="Arial"/>
                <w:b/>
                <w:bCs/>
                <w:color w:val="000000"/>
                <w:sz w:val="20"/>
                <w:szCs w:val="24"/>
              </w:rPr>
              <w:t xml:space="preserve">                          </w:t>
            </w:r>
            <w:proofErr w:type="gramStart"/>
            <w:r>
              <w:rPr>
                <w:rFonts w:ascii="Arial" w:eastAsia="Times New Roman" w:hAnsi="Arial" w:cs="Arial"/>
                <w:b/>
                <w:bCs/>
                <w:color w:val="000000"/>
                <w:sz w:val="20"/>
                <w:szCs w:val="24"/>
              </w:rPr>
              <w:t xml:space="preserve">   </w:t>
            </w:r>
            <w:r w:rsidRPr="00010CE9">
              <w:rPr>
                <w:rFonts w:ascii="Arial" w:eastAsia="Times New Roman" w:hAnsi="Arial" w:cs="Arial"/>
                <w:b/>
                <w:bCs/>
                <w:color w:val="000000"/>
                <w:sz w:val="20"/>
                <w:szCs w:val="24"/>
              </w:rPr>
              <w:t>(</w:t>
            </w:r>
            <w:proofErr w:type="gramEnd"/>
            <w:r w:rsidRPr="00010CE9">
              <w:rPr>
                <w:rFonts w:ascii="Arial" w:eastAsia="Times New Roman" w:hAnsi="Arial" w:cs="Arial"/>
                <w:b/>
                <w:bCs/>
                <w:color w:val="000000"/>
                <w:sz w:val="20"/>
                <w:szCs w:val="24"/>
              </w:rPr>
              <w:t xml:space="preserve">Cash and non-cash components) </w:t>
            </w:r>
          </w:p>
        </w:tc>
        <w:tc>
          <w:tcPr>
            <w:tcW w:w="1134" w:type="dxa"/>
            <w:tcBorders>
              <w:top w:val="outset" w:sz="6" w:space="0" w:color="000000"/>
              <w:left w:val="outset" w:sz="6" w:space="0" w:color="000000"/>
              <w:bottom w:val="outset" w:sz="6" w:space="0" w:color="000000"/>
              <w:right w:val="outset" w:sz="6" w:space="0" w:color="000000"/>
            </w:tcBorders>
          </w:tcPr>
          <w:p w14:paraId="34EB068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37668D96"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745288D5"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78458B04"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5FE77452" w14:textId="77777777" w:rsidR="00B53442" w:rsidRPr="00010CE9" w:rsidRDefault="00B53442" w:rsidP="00584953">
            <w:pPr>
              <w:spacing w:before="100" w:beforeAutospacing="1" w:after="100" w:afterAutospacing="1" w:line="240" w:lineRule="auto"/>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 of Cash Component in Total Variable Pay</w:t>
            </w:r>
            <w:r w:rsidRPr="00010CE9" w:rsidDel="00B4632B">
              <w:rPr>
                <w:rFonts w:ascii="Arial" w:eastAsia="Times New Roman" w:hAnsi="Arial" w:cs="Arial"/>
                <w:b/>
                <w:bCs/>
                <w:color w:val="000000"/>
                <w:sz w:val="20"/>
                <w:szCs w:val="24"/>
              </w:rPr>
              <w:t xml:space="preserve"> </w:t>
            </w:r>
          </w:p>
        </w:tc>
        <w:tc>
          <w:tcPr>
            <w:tcW w:w="1134" w:type="dxa"/>
            <w:tcBorders>
              <w:top w:val="outset" w:sz="6" w:space="0" w:color="000000"/>
              <w:left w:val="outset" w:sz="6" w:space="0" w:color="000000"/>
              <w:bottom w:val="outset" w:sz="6" w:space="0" w:color="000000"/>
              <w:right w:val="outset" w:sz="6" w:space="0" w:color="000000"/>
            </w:tcBorders>
          </w:tcPr>
          <w:p w14:paraId="4D6659D6"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6A913DBB"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60FA2AB7"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749329B2"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1EF2FECF" w14:textId="77777777" w:rsidR="00B53442" w:rsidRPr="00010CE9" w:rsidRDefault="00B53442" w:rsidP="00584953">
            <w:pPr>
              <w:spacing w:before="100" w:beforeAutospacing="1" w:after="100" w:afterAutospacing="1" w:line="240" w:lineRule="auto"/>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 of Non-cash component in Total Variable Pay</w:t>
            </w:r>
          </w:p>
        </w:tc>
        <w:tc>
          <w:tcPr>
            <w:tcW w:w="1134" w:type="dxa"/>
            <w:tcBorders>
              <w:top w:val="outset" w:sz="6" w:space="0" w:color="000000"/>
              <w:left w:val="outset" w:sz="6" w:space="0" w:color="000000"/>
              <w:bottom w:val="outset" w:sz="6" w:space="0" w:color="000000"/>
              <w:right w:val="outset" w:sz="6" w:space="0" w:color="000000"/>
            </w:tcBorders>
          </w:tcPr>
          <w:p w14:paraId="6B260378"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2C5FFC3F"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795CB4DB"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7AE7D988" w14:textId="77777777" w:rsidTr="00584953">
        <w:trPr>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4CB3807C" w14:textId="77777777" w:rsidR="00B53442" w:rsidRPr="00010CE9" w:rsidRDefault="00B53442" w:rsidP="00584953">
            <w:pPr>
              <w:spacing w:before="100" w:beforeAutospacing="1" w:after="100" w:afterAutospacing="1" w:line="240" w:lineRule="auto"/>
              <w:rPr>
                <w:rFonts w:ascii="Arial" w:eastAsia="Times New Roman" w:hAnsi="Arial" w:cs="Arial"/>
                <w:b/>
                <w:bCs/>
                <w:color w:val="000000"/>
                <w:sz w:val="20"/>
                <w:szCs w:val="24"/>
              </w:rPr>
            </w:pPr>
            <w:r w:rsidRPr="00010CE9">
              <w:rPr>
                <w:rFonts w:ascii="Arial" w:eastAsia="Times New Roman" w:hAnsi="Arial" w:cs="Arial"/>
                <w:b/>
                <w:bCs/>
                <w:color w:val="000000"/>
                <w:sz w:val="20"/>
                <w:szCs w:val="24"/>
              </w:rPr>
              <w:t>% of Variable Pay to Fixed Pay</w:t>
            </w:r>
            <w:r>
              <w:rPr>
                <w:rFonts w:ascii="Arial" w:eastAsia="Times New Roman" w:hAnsi="Arial" w:cs="Arial"/>
                <w:b/>
                <w:bCs/>
                <w:color w:val="000000"/>
                <w:sz w:val="20"/>
                <w:szCs w:val="24"/>
              </w:rPr>
              <w:t xml:space="preserve"> and                                       % of Variable Pay in Total Compensation</w:t>
            </w:r>
            <w:r w:rsidRPr="00010CE9">
              <w:rPr>
                <w:rFonts w:ascii="Arial" w:eastAsia="Times New Roman" w:hAnsi="Arial" w:cs="Arial"/>
                <w:b/>
                <w:bCs/>
                <w:color w:val="000000"/>
                <w:sz w:val="20"/>
                <w:szCs w:val="24"/>
              </w:rPr>
              <w:t xml:space="preserve"> </w:t>
            </w:r>
            <w:r>
              <w:rPr>
                <w:rFonts w:ascii="Arial" w:eastAsia="Times New Roman" w:hAnsi="Arial" w:cs="Arial"/>
                <w:b/>
                <w:bCs/>
                <w:color w:val="000000"/>
                <w:sz w:val="20"/>
                <w:szCs w:val="24"/>
              </w:rPr>
              <w:t xml:space="preserve">                                        </w:t>
            </w:r>
            <w:proofErr w:type="gramStart"/>
            <w:r>
              <w:rPr>
                <w:rFonts w:ascii="Arial" w:eastAsia="Times New Roman" w:hAnsi="Arial" w:cs="Arial"/>
                <w:b/>
                <w:bCs/>
                <w:color w:val="000000"/>
                <w:sz w:val="20"/>
                <w:szCs w:val="24"/>
              </w:rPr>
              <w:t xml:space="preserve">   </w:t>
            </w:r>
            <w:r w:rsidRPr="00413623">
              <w:rPr>
                <w:rFonts w:ascii="Arial" w:eastAsia="Times New Roman" w:hAnsi="Arial" w:cs="Arial"/>
                <w:bCs/>
                <w:color w:val="000000"/>
                <w:sz w:val="18"/>
                <w:szCs w:val="24"/>
              </w:rPr>
              <w:t>(</w:t>
            </w:r>
            <w:proofErr w:type="gramEnd"/>
            <w:r w:rsidRPr="00413623">
              <w:rPr>
                <w:rFonts w:ascii="Arial" w:eastAsia="Times New Roman" w:hAnsi="Arial" w:cs="Arial"/>
                <w:bCs/>
                <w:color w:val="000000"/>
                <w:sz w:val="18"/>
                <w:szCs w:val="24"/>
              </w:rPr>
              <w:t>for the same FY/Performance Period)</w:t>
            </w:r>
            <w:r w:rsidRPr="00413623">
              <w:rPr>
                <w:rFonts w:ascii="Arial" w:eastAsia="Times New Roman" w:hAnsi="Arial" w:cs="Arial"/>
                <w:b/>
                <w:bCs/>
                <w:color w:val="000000"/>
                <w:sz w:val="18"/>
                <w:szCs w:val="24"/>
              </w:rPr>
              <w:t xml:space="preserve"> </w:t>
            </w:r>
          </w:p>
        </w:tc>
        <w:tc>
          <w:tcPr>
            <w:tcW w:w="1134" w:type="dxa"/>
            <w:tcBorders>
              <w:top w:val="outset" w:sz="6" w:space="0" w:color="000000"/>
              <w:left w:val="outset" w:sz="6" w:space="0" w:color="000000"/>
              <w:bottom w:val="outset" w:sz="6" w:space="0" w:color="000000"/>
              <w:right w:val="outset" w:sz="6" w:space="0" w:color="000000"/>
            </w:tcBorders>
          </w:tcPr>
          <w:p w14:paraId="1D54E167"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5C57E36A"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32BC3FC9"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75F00585" w14:textId="77777777" w:rsidTr="00584953">
        <w:trPr>
          <w:trHeight w:val="168"/>
          <w:tblCellSpacing w:w="0" w:type="dxa"/>
          <w:jc w:val="center"/>
        </w:trPr>
        <w:tc>
          <w:tcPr>
            <w:tcW w:w="5662" w:type="dxa"/>
            <w:tcBorders>
              <w:top w:val="outset" w:sz="6" w:space="0" w:color="000000"/>
              <w:left w:val="outset" w:sz="6" w:space="0" w:color="000000"/>
              <w:bottom w:val="outset" w:sz="6" w:space="0" w:color="000000"/>
              <w:right w:val="outset" w:sz="6" w:space="0" w:color="000000"/>
            </w:tcBorders>
          </w:tcPr>
          <w:p w14:paraId="2B913C9B" w14:textId="77777777" w:rsidR="00B53442" w:rsidRPr="00010CE9" w:rsidRDefault="00B53442" w:rsidP="00584953">
            <w:pPr>
              <w:spacing w:before="100" w:beforeAutospacing="1" w:after="100" w:afterAutospacing="1" w:line="240" w:lineRule="auto"/>
              <w:rPr>
                <w:rFonts w:ascii="Arial" w:eastAsia="Times New Roman" w:hAnsi="Arial" w:cs="Arial"/>
                <w:b/>
                <w:bCs/>
                <w:color w:val="000000"/>
                <w:sz w:val="20"/>
                <w:szCs w:val="24"/>
              </w:rPr>
            </w:pPr>
            <w:r>
              <w:rPr>
                <w:rFonts w:ascii="Arial" w:eastAsia="Times New Roman" w:hAnsi="Arial" w:cs="Arial"/>
                <w:b/>
                <w:bCs/>
                <w:color w:val="000000"/>
                <w:sz w:val="20"/>
                <w:szCs w:val="24"/>
              </w:rPr>
              <w:t>Total Compensation (Fixed Pay + Variable Pay)</w:t>
            </w:r>
          </w:p>
        </w:tc>
        <w:tc>
          <w:tcPr>
            <w:tcW w:w="1134" w:type="dxa"/>
            <w:tcBorders>
              <w:top w:val="outset" w:sz="6" w:space="0" w:color="000000"/>
              <w:left w:val="outset" w:sz="6" w:space="0" w:color="000000"/>
              <w:bottom w:val="outset" w:sz="6" w:space="0" w:color="000000"/>
              <w:right w:val="outset" w:sz="6" w:space="0" w:color="000000"/>
            </w:tcBorders>
          </w:tcPr>
          <w:p w14:paraId="7DCEC612"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14:paraId="0091907C"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c>
          <w:tcPr>
            <w:tcW w:w="1418" w:type="dxa"/>
            <w:tcBorders>
              <w:top w:val="outset" w:sz="6" w:space="0" w:color="000000"/>
              <w:left w:val="outset" w:sz="6" w:space="0" w:color="000000"/>
              <w:bottom w:val="outset" w:sz="6" w:space="0" w:color="000000"/>
              <w:right w:val="outset" w:sz="6" w:space="0" w:color="000000"/>
            </w:tcBorders>
          </w:tcPr>
          <w:p w14:paraId="6B60A6E8" w14:textId="77777777" w:rsidR="00B53442" w:rsidRPr="002F7710" w:rsidRDefault="00B53442" w:rsidP="00584953">
            <w:pPr>
              <w:spacing w:before="100" w:beforeAutospacing="1" w:after="100" w:afterAutospacing="1" w:line="240" w:lineRule="auto"/>
              <w:rPr>
                <w:rFonts w:ascii="Arial" w:eastAsia="Times New Roman" w:hAnsi="Arial" w:cs="Arial"/>
                <w:color w:val="000000"/>
                <w:sz w:val="24"/>
                <w:szCs w:val="24"/>
              </w:rPr>
            </w:pPr>
          </w:p>
        </w:tc>
      </w:tr>
      <w:tr w:rsidR="00B53442" w:rsidRPr="002F7710" w14:paraId="10D4D299" w14:textId="77777777" w:rsidTr="00584953">
        <w:trPr>
          <w:tblCellSpacing w:w="0" w:type="dxa"/>
          <w:jc w:val="center"/>
        </w:trPr>
        <w:tc>
          <w:tcPr>
            <w:tcW w:w="9490" w:type="dxa"/>
            <w:gridSpan w:val="4"/>
            <w:tcBorders>
              <w:top w:val="outset" w:sz="6" w:space="0" w:color="000000"/>
              <w:left w:val="outset" w:sz="6" w:space="0" w:color="000000"/>
              <w:bottom w:val="outset" w:sz="6" w:space="0" w:color="000000"/>
              <w:right w:val="outset" w:sz="6" w:space="0" w:color="000000"/>
            </w:tcBorders>
          </w:tcPr>
          <w:p w14:paraId="1410B2A2" w14:textId="77777777" w:rsidR="00B53442" w:rsidRDefault="00B53442" w:rsidP="00584953">
            <w:pPr>
              <w:spacing w:after="0" w:line="259" w:lineRule="auto"/>
              <w:ind w:left="656" w:hanging="656"/>
              <w:rPr>
                <w:rFonts w:ascii="Arial" w:eastAsia="Calibri" w:hAnsi="Arial" w:cs="Arial"/>
                <w:sz w:val="18"/>
                <w:szCs w:val="20"/>
              </w:rPr>
            </w:pPr>
            <w:r w:rsidRPr="00010CE9">
              <w:rPr>
                <w:rFonts w:ascii="Arial" w:eastAsia="Calibri" w:hAnsi="Arial" w:cs="Arial"/>
                <w:b/>
                <w:bCs/>
                <w:sz w:val="20"/>
                <w:szCs w:val="24"/>
              </w:rPr>
              <w:t>Note:</w:t>
            </w:r>
            <w:r>
              <w:rPr>
                <w:rFonts w:ascii="Arial" w:eastAsia="Calibri" w:hAnsi="Arial" w:cs="Arial"/>
                <w:b/>
                <w:bCs/>
                <w:sz w:val="20"/>
                <w:szCs w:val="24"/>
              </w:rPr>
              <w:t xml:space="preserve"> </w:t>
            </w:r>
            <w:r w:rsidRPr="00413623">
              <w:rPr>
                <w:rFonts w:ascii="Arial" w:eastAsia="Calibri" w:hAnsi="Arial" w:cs="Arial"/>
                <w:bCs/>
                <w:sz w:val="18"/>
                <w:szCs w:val="18"/>
              </w:rPr>
              <w:t>(a) B</w:t>
            </w:r>
            <w:r w:rsidRPr="00413623">
              <w:rPr>
                <w:rFonts w:ascii="Arial" w:eastAsia="Calibri" w:hAnsi="Arial" w:cs="Arial"/>
                <w:sz w:val="18"/>
                <w:szCs w:val="18"/>
              </w:rPr>
              <w:t>oth</w:t>
            </w:r>
            <w:r w:rsidRPr="003F2BAC">
              <w:rPr>
                <w:rFonts w:ascii="Arial" w:eastAsia="Calibri" w:hAnsi="Arial" w:cs="Arial"/>
                <w:sz w:val="18"/>
                <w:szCs w:val="20"/>
              </w:rPr>
              <w:t xml:space="preserve"> parts</w:t>
            </w:r>
            <w:r>
              <w:rPr>
                <w:rFonts w:ascii="Arial" w:eastAsia="Calibri" w:hAnsi="Arial" w:cs="Arial"/>
                <w:sz w:val="18"/>
                <w:szCs w:val="20"/>
              </w:rPr>
              <w:t>-</w:t>
            </w:r>
            <w:r w:rsidRPr="003F2BAC">
              <w:rPr>
                <w:rFonts w:ascii="Arial" w:eastAsia="Calibri" w:hAnsi="Arial" w:cs="Arial"/>
                <w:sz w:val="18"/>
                <w:szCs w:val="20"/>
              </w:rPr>
              <w:t xml:space="preserve"> A and B </w:t>
            </w:r>
            <w:proofErr w:type="gramStart"/>
            <w:r w:rsidRPr="003F2BAC">
              <w:rPr>
                <w:rFonts w:ascii="Arial" w:eastAsia="Calibri" w:hAnsi="Arial" w:cs="Arial"/>
                <w:sz w:val="18"/>
                <w:szCs w:val="20"/>
              </w:rPr>
              <w:t>have to</w:t>
            </w:r>
            <w:proofErr w:type="gramEnd"/>
            <w:r w:rsidRPr="003F2BAC">
              <w:rPr>
                <w:rFonts w:ascii="Arial" w:eastAsia="Calibri" w:hAnsi="Arial" w:cs="Arial"/>
                <w:sz w:val="18"/>
                <w:szCs w:val="20"/>
              </w:rPr>
              <w:t xml:space="preserve"> be filled and submitted at the time of appointment/re-appointment or seeking </w:t>
            </w:r>
            <w:r>
              <w:rPr>
                <w:rFonts w:ascii="Arial" w:eastAsia="Calibri" w:hAnsi="Arial" w:cs="Arial"/>
                <w:sz w:val="18"/>
                <w:szCs w:val="20"/>
              </w:rPr>
              <w:t xml:space="preserve">   </w:t>
            </w:r>
          </w:p>
          <w:p w14:paraId="5FA1B94E" w14:textId="77777777" w:rsidR="00B53442" w:rsidRDefault="00B53442" w:rsidP="00584953">
            <w:pPr>
              <w:spacing w:after="0" w:line="259" w:lineRule="auto"/>
              <w:ind w:left="656" w:hanging="656"/>
              <w:rPr>
                <w:rFonts w:ascii="Arial" w:eastAsia="Calibri" w:hAnsi="Arial" w:cs="Arial"/>
                <w:sz w:val="18"/>
                <w:szCs w:val="20"/>
              </w:rPr>
            </w:pPr>
            <w:r>
              <w:rPr>
                <w:rFonts w:ascii="Arial" w:eastAsia="Calibri" w:hAnsi="Arial" w:cs="Arial"/>
                <w:b/>
                <w:bCs/>
                <w:sz w:val="20"/>
                <w:szCs w:val="24"/>
              </w:rPr>
              <w:t xml:space="preserve">               </w:t>
            </w:r>
            <w:r w:rsidRPr="003F2BAC">
              <w:rPr>
                <w:rFonts w:ascii="Arial" w:eastAsia="Calibri" w:hAnsi="Arial" w:cs="Arial"/>
                <w:sz w:val="18"/>
                <w:szCs w:val="20"/>
              </w:rPr>
              <w:t xml:space="preserve">approval for the remuneration/revision of remuneration. The target variable </w:t>
            </w:r>
            <w:proofErr w:type="gramStart"/>
            <w:r w:rsidRPr="003F2BAC">
              <w:rPr>
                <w:rFonts w:ascii="Arial" w:eastAsia="Calibri" w:hAnsi="Arial" w:cs="Arial"/>
                <w:sz w:val="18"/>
                <w:szCs w:val="20"/>
              </w:rPr>
              <w:t>pay</w:t>
            </w:r>
            <w:proofErr w:type="gramEnd"/>
            <w:r w:rsidRPr="003F2BAC">
              <w:rPr>
                <w:rFonts w:ascii="Arial" w:eastAsia="Calibri" w:hAnsi="Arial" w:cs="Arial"/>
                <w:sz w:val="18"/>
                <w:szCs w:val="20"/>
              </w:rPr>
              <w:t>, along with various sub-</w:t>
            </w:r>
            <w:r>
              <w:rPr>
                <w:rFonts w:ascii="Arial" w:eastAsia="Calibri" w:hAnsi="Arial" w:cs="Arial"/>
                <w:sz w:val="18"/>
                <w:szCs w:val="20"/>
              </w:rPr>
              <w:t xml:space="preserve"> </w:t>
            </w:r>
          </w:p>
          <w:p w14:paraId="5A4ED7FA" w14:textId="77777777" w:rsidR="00B53442" w:rsidRDefault="00B53442" w:rsidP="00584953">
            <w:pPr>
              <w:spacing w:after="0" w:line="259" w:lineRule="auto"/>
              <w:ind w:left="656" w:hanging="656"/>
              <w:rPr>
                <w:rFonts w:ascii="Arial" w:eastAsia="Calibri" w:hAnsi="Arial" w:cs="Arial"/>
                <w:sz w:val="18"/>
                <w:szCs w:val="20"/>
              </w:rPr>
            </w:pPr>
            <w:r>
              <w:rPr>
                <w:rFonts w:ascii="Arial" w:eastAsia="Calibri" w:hAnsi="Arial" w:cs="Arial"/>
                <w:sz w:val="18"/>
                <w:szCs w:val="20"/>
              </w:rPr>
              <w:t xml:space="preserve">                 </w:t>
            </w:r>
            <w:r w:rsidRPr="003F2BAC">
              <w:rPr>
                <w:rFonts w:ascii="Arial" w:eastAsia="Calibri" w:hAnsi="Arial" w:cs="Arial"/>
                <w:sz w:val="18"/>
                <w:szCs w:val="20"/>
              </w:rPr>
              <w:t xml:space="preserve">components, </w:t>
            </w:r>
            <w:proofErr w:type="gramStart"/>
            <w:r w:rsidRPr="003F2BAC">
              <w:rPr>
                <w:rFonts w:ascii="Arial" w:eastAsia="Calibri" w:hAnsi="Arial" w:cs="Arial"/>
                <w:sz w:val="18"/>
                <w:szCs w:val="20"/>
              </w:rPr>
              <w:t>deferral</w:t>
            </w:r>
            <w:proofErr w:type="gramEnd"/>
            <w:r w:rsidRPr="003F2BAC">
              <w:rPr>
                <w:rFonts w:ascii="Arial" w:eastAsia="Calibri" w:hAnsi="Arial" w:cs="Arial"/>
                <w:sz w:val="18"/>
                <w:szCs w:val="20"/>
              </w:rPr>
              <w:t xml:space="preserve"> and vesting period, etc., should be submitted in PART-B. </w:t>
            </w:r>
          </w:p>
          <w:p w14:paraId="1DC06837" w14:textId="77777777" w:rsidR="00B53442" w:rsidRDefault="00B53442" w:rsidP="00584953">
            <w:pPr>
              <w:spacing w:after="0" w:line="259" w:lineRule="auto"/>
              <w:ind w:left="656" w:hanging="656"/>
              <w:rPr>
                <w:rFonts w:ascii="Arial" w:eastAsia="Calibri" w:hAnsi="Arial" w:cs="Arial"/>
                <w:sz w:val="18"/>
                <w:szCs w:val="20"/>
              </w:rPr>
            </w:pPr>
            <w:r>
              <w:rPr>
                <w:rFonts w:ascii="Arial" w:eastAsia="Calibri" w:hAnsi="Arial" w:cs="Arial"/>
                <w:b/>
                <w:bCs/>
                <w:sz w:val="20"/>
                <w:szCs w:val="24"/>
              </w:rPr>
              <w:t xml:space="preserve">           </w:t>
            </w:r>
            <w:r w:rsidRPr="00B37DCE">
              <w:rPr>
                <w:rFonts w:ascii="Arial" w:eastAsia="Calibri" w:hAnsi="Arial" w:cs="Arial"/>
                <w:bCs/>
                <w:sz w:val="18"/>
                <w:szCs w:val="24"/>
              </w:rPr>
              <w:t>(b)</w:t>
            </w:r>
            <w:r w:rsidRPr="00413623">
              <w:rPr>
                <w:rFonts w:ascii="Arial" w:eastAsia="Calibri" w:hAnsi="Arial" w:cs="Arial"/>
                <w:sz w:val="18"/>
                <w:szCs w:val="20"/>
              </w:rPr>
              <w:t xml:space="preserve">Whenever the bank approaches RBI for approval of variable pay for a particular performance measurement </w:t>
            </w:r>
          </w:p>
          <w:p w14:paraId="796ACA03" w14:textId="77777777" w:rsidR="00B53442" w:rsidRPr="00413623" w:rsidRDefault="00B53442" w:rsidP="00584953">
            <w:pPr>
              <w:spacing w:after="0" w:line="259" w:lineRule="auto"/>
              <w:ind w:left="656" w:hanging="656"/>
              <w:rPr>
                <w:rFonts w:ascii="Arial" w:eastAsia="Calibri" w:hAnsi="Arial" w:cs="Arial"/>
                <w:sz w:val="18"/>
                <w:szCs w:val="20"/>
              </w:rPr>
            </w:pPr>
            <w:r>
              <w:rPr>
                <w:rFonts w:ascii="Arial" w:eastAsia="Calibri" w:hAnsi="Arial" w:cs="Arial"/>
                <w:sz w:val="18"/>
                <w:szCs w:val="20"/>
              </w:rPr>
              <w:t xml:space="preserve">                 </w:t>
            </w:r>
            <w:r w:rsidRPr="00413623">
              <w:rPr>
                <w:rFonts w:ascii="Arial" w:eastAsia="Calibri" w:hAnsi="Arial" w:cs="Arial"/>
                <w:sz w:val="18"/>
                <w:szCs w:val="20"/>
              </w:rPr>
              <w:t xml:space="preserve">period, after the end of the period, only part-B </w:t>
            </w:r>
            <w:proofErr w:type="gramStart"/>
            <w:r w:rsidRPr="00413623">
              <w:rPr>
                <w:rFonts w:ascii="Arial" w:eastAsia="Calibri" w:hAnsi="Arial" w:cs="Arial"/>
                <w:sz w:val="18"/>
                <w:szCs w:val="20"/>
              </w:rPr>
              <w:t>has to</w:t>
            </w:r>
            <w:proofErr w:type="gramEnd"/>
            <w:r w:rsidRPr="00413623">
              <w:rPr>
                <w:rFonts w:ascii="Arial" w:eastAsia="Calibri" w:hAnsi="Arial" w:cs="Arial"/>
                <w:sz w:val="18"/>
                <w:szCs w:val="20"/>
              </w:rPr>
              <w:t xml:space="preserve"> be suitably filled and submitted.  </w:t>
            </w:r>
          </w:p>
        </w:tc>
      </w:tr>
    </w:tbl>
    <w:p w14:paraId="4C5144E4" w14:textId="77777777" w:rsidR="0067700D" w:rsidRDefault="0067700D"/>
    <w:sectPr w:rsidR="00677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715C3"/>
    <w:multiLevelType w:val="hybridMultilevel"/>
    <w:tmpl w:val="2B885112"/>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 w15:restartNumberingAfterBreak="0">
    <w:nsid w:val="0C055616"/>
    <w:multiLevelType w:val="hybridMultilevel"/>
    <w:tmpl w:val="AAC86A6A"/>
    <w:lvl w:ilvl="0" w:tplc="E4E85DA4">
      <w:start w:val="1"/>
      <w:numFmt w:val="lowerLetter"/>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E8714E"/>
    <w:multiLevelType w:val="hybridMultilevel"/>
    <w:tmpl w:val="A99A0536"/>
    <w:lvl w:ilvl="0" w:tplc="8BB2D3B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27800573"/>
    <w:multiLevelType w:val="hybridMultilevel"/>
    <w:tmpl w:val="A58443EE"/>
    <w:lvl w:ilvl="0" w:tplc="65F03CC2">
      <w:start w:val="1"/>
      <w:numFmt w:val="lowerLetter"/>
      <w:lvlText w:val="(%1)"/>
      <w:lvlJc w:val="left"/>
      <w:pPr>
        <w:tabs>
          <w:tab w:val="num" w:pos="720"/>
        </w:tabs>
        <w:ind w:left="720" w:hanging="720"/>
      </w:pPr>
      <w:rPr>
        <w:rFonts w:hint="default"/>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3271CDD"/>
    <w:multiLevelType w:val="hybridMultilevel"/>
    <w:tmpl w:val="D2B27BA8"/>
    <w:lvl w:ilvl="0" w:tplc="39027254">
      <w:start w:val="1"/>
      <w:numFmt w:val="lowerLetter"/>
      <w:lvlText w:val="(%1)"/>
      <w:lvlJc w:val="left"/>
      <w:pPr>
        <w:ind w:left="1440" w:hanging="360"/>
      </w:pPr>
      <w:rPr>
        <w:rFont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28269A"/>
    <w:multiLevelType w:val="hybridMultilevel"/>
    <w:tmpl w:val="50482E86"/>
    <w:lvl w:ilvl="0" w:tplc="40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B3A41"/>
    <w:multiLevelType w:val="hybridMultilevel"/>
    <w:tmpl w:val="7ADCC5F4"/>
    <w:lvl w:ilvl="0" w:tplc="9D706A70">
      <w:start w:val="1"/>
      <w:numFmt w:val="lowerRoman"/>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2FC4C46"/>
    <w:multiLevelType w:val="hybridMultilevel"/>
    <w:tmpl w:val="B8E23C4C"/>
    <w:lvl w:ilvl="0" w:tplc="A8207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E6500"/>
    <w:multiLevelType w:val="hybridMultilevel"/>
    <w:tmpl w:val="1D76A19A"/>
    <w:lvl w:ilvl="0" w:tplc="40090017">
      <w:start w:val="1"/>
      <w:numFmt w:val="lowerLetter"/>
      <w:lvlText w:val="%1)"/>
      <w:lvlJc w:val="left"/>
      <w:pPr>
        <w:ind w:left="1491" w:hanging="360"/>
      </w:pPr>
    </w:lvl>
    <w:lvl w:ilvl="1" w:tplc="40090019" w:tentative="1">
      <w:start w:val="1"/>
      <w:numFmt w:val="lowerLetter"/>
      <w:lvlText w:val="%2."/>
      <w:lvlJc w:val="left"/>
      <w:pPr>
        <w:ind w:left="2211" w:hanging="360"/>
      </w:pPr>
    </w:lvl>
    <w:lvl w:ilvl="2" w:tplc="4009001B" w:tentative="1">
      <w:start w:val="1"/>
      <w:numFmt w:val="lowerRoman"/>
      <w:lvlText w:val="%3."/>
      <w:lvlJc w:val="right"/>
      <w:pPr>
        <w:ind w:left="2931" w:hanging="180"/>
      </w:pPr>
    </w:lvl>
    <w:lvl w:ilvl="3" w:tplc="4009000F" w:tentative="1">
      <w:start w:val="1"/>
      <w:numFmt w:val="decimal"/>
      <w:lvlText w:val="%4."/>
      <w:lvlJc w:val="left"/>
      <w:pPr>
        <w:ind w:left="3651" w:hanging="360"/>
      </w:pPr>
    </w:lvl>
    <w:lvl w:ilvl="4" w:tplc="40090019" w:tentative="1">
      <w:start w:val="1"/>
      <w:numFmt w:val="lowerLetter"/>
      <w:lvlText w:val="%5."/>
      <w:lvlJc w:val="left"/>
      <w:pPr>
        <w:ind w:left="4371" w:hanging="360"/>
      </w:pPr>
    </w:lvl>
    <w:lvl w:ilvl="5" w:tplc="4009001B" w:tentative="1">
      <w:start w:val="1"/>
      <w:numFmt w:val="lowerRoman"/>
      <w:lvlText w:val="%6."/>
      <w:lvlJc w:val="right"/>
      <w:pPr>
        <w:ind w:left="5091" w:hanging="180"/>
      </w:pPr>
    </w:lvl>
    <w:lvl w:ilvl="6" w:tplc="4009000F" w:tentative="1">
      <w:start w:val="1"/>
      <w:numFmt w:val="decimal"/>
      <w:lvlText w:val="%7."/>
      <w:lvlJc w:val="left"/>
      <w:pPr>
        <w:ind w:left="5811" w:hanging="360"/>
      </w:pPr>
    </w:lvl>
    <w:lvl w:ilvl="7" w:tplc="40090019" w:tentative="1">
      <w:start w:val="1"/>
      <w:numFmt w:val="lowerLetter"/>
      <w:lvlText w:val="%8."/>
      <w:lvlJc w:val="left"/>
      <w:pPr>
        <w:ind w:left="6531" w:hanging="360"/>
      </w:pPr>
    </w:lvl>
    <w:lvl w:ilvl="8" w:tplc="4009001B" w:tentative="1">
      <w:start w:val="1"/>
      <w:numFmt w:val="lowerRoman"/>
      <w:lvlText w:val="%9."/>
      <w:lvlJc w:val="right"/>
      <w:pPr>
        <w:ind w:left="7251" w:hanging="180"/>
      </w:pPr>
    </w:lvl>
  </w:abstractNum>
  <w:abstractNum w:abstractNumId="9" w15:restartNumberingAfterBreak="0">
    <w:nsid w:val="72A571AD"/>
    <w:multiLevelType w:val="hybridMultilevel"/>
    <w:tmpl w:val="8F16E72C"/>
    <w:lvl w:ilvl="0" w:tplc="BEDEECD2">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32410"/>
    <w:multiLevelType w:val="hybridMultilevel"/>
    <w:tmpl w:val="9DBE2886"/>
    <w:lvl w:ilvl="0" w:tplc="FF9A79D0">
      <w:start w:val="1"/>
      <w:numFmt w:val="lowerRoman"/>
      <w:lvlText w:val="(%1)"/>
      <w:lvlJc w:val="left"/>
      <w:pPr>
        <w:ind w:left="502" w:hanging="360"/>
      </w:pPr>
      <w:rPr>
        <w:rFonts w:hint="default"/>
        <w:b w:val="0"/>
        <w:bCs/>
        <w:sz w:val="20"/>
        <w:szCs w:val="2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3"/>
  </w:num>
  <w:num w:numId="2">
    <w:abstractNumId w:val="10"/>
  </w:num>
  <w:num w:numId="3">
    <w:abstractNumId w:val="2"/>
  </w:num>
  <w:num w:numId="4">
    <w:abstractNumId w:val="1"/>
  </w:num>
  <w:num w:numId="5">
    <w:abstractNumId w:val="7"/>
  </w:num>
  <w:num w:numId="6">
    <w:abstractNumId w:val="5"/>
  </w:num>
  <w:num w:numId="7">
    <w:abstractNumId w:val="0"/>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42"/>
    <w:rsid w:val="0067700D"/>
    <w:rsid w:val="00B5344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2179"/>
  <w15:chartTrackingRefBased/>
  <w15:docId w15:val="{759120FC-799F-459F-8738-5CCFCB7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42"/>
    <w:pPr>
      <w:spacing w:before="0" w:after="200"/>
      <w:jc w:val="left"/>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Basant Paul Minj</dc:creator>
  <cp:keywords/>
  <dc:description/>
  <cp:lastModifiedBy>Basant Paul Minj</cp:lastModifiedBy>
  <cp:revision>1</cp:revision>
  <dcterms:created xsi:type="dcterms:W3CDTF">2023-01-13T06:16:00Z</dcterms:created>
  <dcterms:modified xsi:type="dcterms:W3CDTF">2023-01-13T06:19:00Z</dcterms:modified>
</cp:coreProperties>
</file>